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A9B" w:rsidRPr="00C304F7" w:rsidRDefault="001F0A9B" w:rsidP="007E0DDE">
      <w:pPr>
        <w:tabs>
          <w:tab w:val="left" w:pos="180"/>
          <w:tab w:val="left" w:pos="270"/>
          <w:tab w:val="left" w:pos="360"/>
        </w:tabs>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304F7">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133943" w:rsidRDefault="00133943" w:rsidP="007E0DDE">
      <w:pPr>
        <w:tabs>
          <w:tab w:val="left" w:pos="180"/>
          <w:tab w:val="left" w:pos="2201"/>
        </w:tabs>
        <w:spacing w:after="0" w:line="240" w:lineRule="auto"/>
        <w:jc w:val="center"/>
        <w:rPr>
          <w:rFonts w:asciiTheme="majorBidi" w:hAnsiTheme="majorBidi" w:cstheme="majorBidi" w:hint="cs"/>
          <w:b/>
          <w:bCs/>
          <w:sz w:val="28"/>
          <w:szCs w:val="28"/>
          <w:rtl/>
          <w:lang w:bidi="ar-IQ"/>
        </w:rPr>
      </w:pPr>
    </w:p>
    <w:p w:rsidR="001F0A9B" w:rsidRPr="00133943" w:rsidRDefault="001F0A9B" w:rsidP="007E0DDE">
      <w:pPr>
        <w:tabs>
          <w:tab w:val="left" w:pos="180"/>
          <w:tab w:val="left" w:pos="2201"/>
        </w:tabs>
        <w:spacing w:after="0" w:line="240" w:lineRule="auto"/>
        <w:jc w:val="center"/>
        <w:rPr>
          <w:rFonts w:asciiTheme="majorBidi" w:hAnsiTheme="majorBidi" w:cs="Sultan Medium"/>
          <w:sz w:val="32"/>
          <w:szCs w:val="32"/>
          <w:rtl/>
          <w:lang w:bidi="ar-IQ"/>
        </w:rPr>
      </w:pPr>
      <w:r w:rsidRPr="00133943">
        <w:rPr>
          <w:rFonts w:asciiTheme="majorBidi" w:hAnsiTheme="majorBidi" w:cs="Sultan Medium"/>
          <w:sz w:val="32"/>
          <w:szCs w:val="32"/>
          <w:rtl/>
          <w:lang w:bidi="ar-IQ"/>
        </w:rPr>
        <w:t>دور حسن النية في تخفيف عبء الاثبات في النطاق التعاقدي</w:t>
      </w:r>
    </w:p>
    <w:p w:rsidR="001F0A9B" w:rsidRPr="00133943" w:rsidRDefault="001F0A9B" w:rsidP="007E0DDE">
      <w:pPr>
        <w:tabs>
          <w:tab w:val="left" w:pos="180"/>
          <w:tab w:val="left" w:pos="2201"/>
        </w:tabs>
        <w:spacing w:after="0" w:line="240" w:lineRule="auto"/>
        <w:jc w:val="center"/>
        <w:rPr>
          <w:rFonts w:asciiTheme="majorBidi" w:hAnsiTheme="majorBidi" w:cs="Sultan Medium"/>
          <w:sz w:val="32"/>
          <w:szCs w:val="32"/>
          <w:rtl/>
          <w:lang w:bidi="ar-IQ"/>
        </w:rPr>
      </w:pPr>
      <w:r w:rsidRPr="00133943">
        <w:rPr>
          <w:rFonts w:asciiTheme="majorBidi" w:hAnsiTheme="majorBidi" w:cs="Sultan Medium"/>
          <w:sz w:val="32"/>
          <w:szCs w:val="32"/>
          <w:rtl/>
          <w:lang w:bidi="ar-IQ"/>
        </w:rPr>
        <w:t>(دراسة مقارنة)</w:t>
      </w:r>
    </w:p>
    <w:p w:rsidR="001F0A9B" w:rsidRPr="00133943" w:rsidRDefault="001F0A9B" w:rsidP="007E0DDE">
      <w:pPr>
        <w:tabs>
          <w:tab w:val="left" w:pos="180"/>
          <w:tab w:val="left" w:pos="2606"/>
          <w:tab w:val="left" w:pos="5511"/>
        </w:tabs>
        <w:spacing w:after="0" w:line="240" w:lineRule="auto"/>
        <w:jc w:val="center"/>
        <w:rPr>
          <w:rFonts w:asciiTheme="majorBidi" w:hAnsiTheme="majorBidi" w:cs="Sultan Medium" w:hint="cs"/>
          <w:sz w:val="28"/>
          <w:szCs w:val="28"/>
          <w:rtl/>
          <w:lang w:bidi="ar-IQ"/>
        </w:rPr>
      </w:pPr>
      <w:r w:rsidRPr="00133943">
        <w:rPr>
          <w:rFonts w:asciiTheme="majorBidi" w:hAnsiTheme="majorBidi" w:cs="Sultan Medium"/>
          <w:sz w:val="28"/>
          <w:szCs w:val="28"/>
          <w:rtl/>
          <w:lang w:bidi="ar-IQ"/>
        </w:rPr>
        <w:t>أسيل نجم عبد الله</w:t>
      </w:r>
      <w:r w:rsidR="00035D4E" w:rsidRPr="00133943">
        <w:rPr>
          <w:rFonts w:asciiTheme="majorBidi" w:hAnsiTheme="majorBidi" w:cs="Sultan Medium" w:hint="cs"/>
          <w:sz w:val="28"/>
          <w:szCs w:val="28"/>
          <w:rtl/>
          <w:lang w:bidi="ar-IQ"/>
        </w:rPr>
        <w:t xml:space="preserve">                     </w:t>
      </w:r>
      <w:r w:rsidR="001E3234">
        <w:rPr>
          <w:rFonts w:asciiTheme="majorBidi" w:hAnsiTheme="majorBidi" w:cs="Sultan Medium" w:hint="cs"/>
          <w:sz w:val="28"/>
          <w:szCs w:val="28"/>
          <w:rtl/>
          <w:lang w:bidi="ar-IQ"/>
        </w:rPr>
        <w:t xml:space="preserve">                        </w:t>
      </w:r>
      <w:r w:rsidR="00035D4E" w:rsidRPr="00133943">
        <w:rPr>
          <w:rFonts w:asciiTheme="majorBidi" w:hAnsiTheme="majorBidi" w:cs="Sultan Medium" w:hint="cs"/>
          <w:sz w:val="28"/>
          <w:szCs w:val="28"/>
          <w:rtl/>
          <w:lang w:bidi="ar-IQ"/>
        </w:rPr>
        <w:t xml:space="preserve">        </w:t>
      </w:r>
      <w:r w:rsidR="00035D4E" w:rsidRPr="00133943">
        <w:rPr>
          <w:rFonts w:asciiTheme="majorBidi" w:hAnsiTheme="majorBidi" w:cs="Sultan Medium"/>
          <w:sz w:val="28"/>
          <w:szCs w:val="28"/>
          <w:rtl/>
          <w:lang w:bidi="ar-IQ"/>
        </w:rPr>
        <w:t>أ. د. طارق كاظم عجيل</w:t>
      </w:r>
    </w:p>
    <w:p w:rsidR="00035D4E" w:rsidRPr="000E00EF" w:rsidRDefault="00035D4E" w:rsidP="007E0DDE">
      <w:pPr>
        <w:tabs>
          <w:tab w:val="left" w:pos="180"/>
          <w:tab w:val="left" w:pos="2606"/>
          <w:tab w:val="left" w:pos="5511"/>
        </w:tabs>
        <w:spacing w:after="0" w:line="240" w:lineRule="auto"/>
        <w:jc w:val="center"/>
        <w:rPr>
          <w:rFonts w:asciiTheme="majorBidi" w:hAnsiTheme="majorBidi" w:cstheme="majorBidi"/>
          <w:b/>
          <w:bCs/>
          <w:sz w:val="28"/>
          <w:szCs w:val="28"/>
          <w:rtl/>
          <w:lang w:bidi="ar-IQ"/>
        </w:rPr>
      </w:pPr>
      <w:r w:rsidRPr="000E00EF">
        <w:rPr>
          <w:rFonts w:asciiTheme="majorBidi" w:hAnsiTheme="majorBidi" w:cstheme="majorBidi"/>
          <w:b/>
          <w:bCs/>
          <w:sz w:val="28"/>
          <w:szCs w:val="28"/>
          <w:rtl/>
          <w:lang w:bidi="ar-IQ"/>
        </w:rPr>
        <w:t xml:space="preserve">جامعة ذي قار  </w:t>
      </w:r>
      <w:r>
        <w:rPr>
          <w:rFonts w:asciiTheme="majorBidi" w:hAnsiTheme="majorBidi" w:cstheme="majorBidi"/>
          <w:b/>
          <w:bCs/>
          <w:sz w:val="28"/>
          <w:szCs w:val="28"/>
          <w:lang w:bidi="ar-IQ"/>
        </w:rPr>
        <w:t>-</w:t>
      </w:r>
      <w:r w:rsidRPr="000E00EF">
        <w:rPr>
          <w:rFonts w:asciiTheme="majorBidi" w:hAnsiTheme="majorBidi" w:cstheme="majorBidi"/>
          <w:b/>
          <w:bCs/>
          <w:sz w:val="28"/>
          <w:szCs w:val="28"/>
          <w:rtl/>
          <w:lang w:bidi="ar-IQ"/>
        </w:rPr>
        <w:t xml:space="preserve"> كلية القانون</w:t>
      </w:r>
    </w:p>
    <w:p w:rsidR="00133943" w:rsidRPr="000E00EF" w:rsidRDefault="00133943" w:rsidP="007E0DDE">
      <w:pPr>
        <w:tabs>
          <w:tab w:val="left" w:pos="180"/>
          <w:tab w:val="left" w:pos="2606"/>
          <w:tab w:val="left" w:pos="5511"/>
        </w:tabs>
        <w:bidi w:val="0"/>
        <w:spacing w:after="0" w:line="240" w:lineRule="auto"/>
        <w:jc w:val="center"/>
        <w:rPr>
          <w:rFonts w:asciiTheme="majorBidi" w:hAnsiTheme="majorBidi" w:cstheme="majorBidi"/>
          <w:b/>
          <w:bCs/>
          <w:sz w:val="28"/>
          <w:szCs w:val="28"/>
          <w:lang w:bidi="ar-IQ"/>
        </w:rPr>
      </w:pPr>
      <w:hyperlink r:id="rId9" w:history="1">
        <w:r w:rsidRPr="000E00EF">
          <w:rPr>
            <w:rStyle w:val="Hyperlink"/>
            <w:rFonts w:asciiTheme="majorBidi" w:hAnsiTheme="majorBidi" w:cstheme="majorBidi"/>
            <w:b/>
            <w:bCs/>
            <w:sz w:val="28"/>
            <w:szCs w:val="28"/>
            <w:lang w:bidi="ar-IQ"/>
          </w:rPr>
          <w:t>law6phd23@utq.edu.iq</w:t>
        </w:r>
      </w:hyperlink>
      <w:r w:rsidRPr="000E00EF">
        <w:rPr>
          <w:rFonts w:asciiTheme="majorBidi" w:hAnsiTheme="majorBidi" w:cstheme="majorBidi"/>
          <w:b/>
          <w:bCs/>
          <w:sz w:val="28"/>
          <w:szCs w:val="28"/>
        </w:rPr>
        <w:t xml:space="preserve"> </w:t>
      </w:r>
      <w:r w:rsidRPr="000E00EF">
        <w:rPr>
          <w:rFonts w:asciiTheme="majorBidi" w:hAnsiTheme="majorBidi" w:cstheme="majorBidi"/>
          <w:b/>
          <w:bCs/>
          <w:sz w:val="28"/>
          <w:szCs w:val="28"/>
          <w:lang w:bidi="ar-IQ"/>
        </w:rPr>
        <w:t xml:space="preserve"> </w:t>
      </w:r>
      <w:r w:rsidRPr="000E00EF">
        <w:rPr>
          <w:rFonts w:asciiTheme="majorBidi" w:hAnsiTheme="majorBidi" w:cstheme="majorBidi"/>
          <w:b/>
          <w:bCs/>
          <w:sz w:val="28"/>
          <w:szCs w:val="28"/>
        </w:rPr>
        <w:t xml:space="preserve">                  </w:t>
      </w:r>
      <w:hyperlink r:id="rId10" w:history="1">
        <w:r w:rsidRPr="000E00EF">
          <w:rPr>
            <w:rStyle w:val="Hyperlink"/>
            <w:rFonts w:asciiTheme="majorBidi" w:hAnsiTheme="majorBidi" w:cstheme="majorBidi"/>
            <w:b/>
            <w:bCs/>
            <w:sz w:val="28"/>
            <w:szCs w:val="28"/>
            <w:lang w:bidi="ar-IQ"/>
          </w:rPr>
          <w:t>Lawcouncil1@utq.edu.iq</w:t>
        </w:r>
      </w:hyperlink>
    </w:p>
    <w:p w:rsidR="001F0A9B" w:rsidRPr="000E00EF" w:rsidRDefault="001F0A9B" w:rsidP="007E0DDE">
      <w:pPr>
        <w:tabs>
          <w:tab w:val="left" w:pos="180"/>
        </w:tabs>
        <w:bidi w:val="0"/>
        <w:spacing w:after="0" w:line="240" w:lineRule="auto"/>
        <w:jc w:val="both"/>
        <w:rPr>
          <w:rFonts w:asciiTheme="majorBidi" w:hAnsiTheme="majorBidi" w:cstheme="majorBidi"/>
          <w:sz w:val="28"/>
          <w:szCs w:val="28"/>
          <w:lang w:bidi="ar-IQ"/>
        </w:rPr>
      </w:pPr>
      <w:r w:rsidRPr="000E00EF">
        <w:rPr>
          <w:rFonts w:asciiTheme="majorBidi" w:hAnsiTheme="majorBidi" w:cstheme="majorBidi"/>
          <w:sz w:val="28"/>
          <w:szCs w:val="28"/>
          <w:lang w:bidi="ar-IQ"/>
        </w:rPr>
        <w:t xml:space="preserve">       </w:t>
      </w:r>
    </w:p>
    <w:p w:rsidR="001F0A9B" w:rsidRPr="000E00EF" w:rsidRDefault="00133943" w:rsidP="007E0DDE">
      <w:pPr>
        <w:tabs>
          <w:tab w:val="left" w:pos="180"/>
        </w:tabs>
        <w:spacing w:after="0" w:line="240" w:lineRule="auto"/>
        <w:jc w:val="both"/>
        <w:rPr>
          <w:rFonts w:asciiTheme="majorBidi" w:hAnsiTheme="majorBidi" w:cstheme="majorBidi" w:hint="cs"/>
          <w:b/>
          <w:bCs/>
          <w:sz w:val="28"/>
          <w:szCs w:val="28"/>
          <w:u w:val="single"/>
          <w:rtl/>
          <w:lang w:val="en-GB" w:bidi="ar-IQ"/>
        </w:rPr>
      </w:pPr>
      <w:r>
        <w:rPr>
          <w:rFonts w:asciiTheme="majorBidi" w:hAnsiTheme="majorBidi" w:cstheme="majorBidi" w:hint="cs"/>
          <w:b/>
          <w:bCs/>
          <w:sz w:val="28"/>
          <w:szCs w:val="28"/>
          <w:u w:val="single"/>
          <w:rtl/>
          <w:lang w:val="en-GB" w:bidi="ar-AE"/>
        </w:rPr>
        <w:t>مستخلص البحث:</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يُشكل مبدأ حسن النية دورًا مهمًا في تبرير العديد من الالتزامات، بالنظر إلى ما يتمتع به هذا المبدأ من مرونة تسمح بالاستجابة لكافة التطورات في المجتمع، ومن ثَم فقد تم  الاستناد إليه في  اضافة التزامات كثيرة إلى نطاق العقد ولعل أهمها: الالتزام بضمان السلامة والالتزام بالإعلام، إذ يكون لهذه لالتزامات دورًا كبيرًا في تخفيف عبء الاثبات الملقى على عاتق الدائن، كونها تُعد التزامات بتحقيق نتيجة معينة ومن هنا تحقق مسؤولية المدين بمجرد عدم تحقق النتيجة طالما كان ذلك منسوب إليه.</w:t>
      </w:r>
    </w:p>
    <w:p w:rsidR="001F0A9B" w:rsidRDefault="001F0A9B" w:rsidP="007E0DDE">
      <w:pPr>
        <w:tabs>
          <w:tab w:val="left" w:pos="180"/>
        </w:tabs>
        <w:spacing w:after="0" w:line="240" w:lineRule="auto"/>
        <w:ind w:firstLine="360"/>
        <w:jc w:val="both"/>
        <w:rPr>
          <w:rFonts w:asciiTheme="majorBidi" w:hAnsiTheme="majorBidi" w:cstheme="majorBidi" w:hint="cs"/>
          <w:b/>
          <w:bCs/>
          <w:sz w:val="28"/>
          <w:szCs w:val="28"/>
          <w:u w:val="single"/>
          <w:rtl/>
          <w:lang w:val="en-GB" w:bidi="ar-AE"/>
        </w:rPr>
      </w:pPr>
      <w:r w:rsidRPr="00463D56">
        <w:rPr>
          <w:rFonts w:asciiTheme="majorBidi" w:hAnsiTheme="majorBidi" w:cstheme="majorBidi"/>
          <w:b/>
          <w:bCs/>
          <w:sz w:val="28"/>
          <w:szCs w:val="28"/>
          <w:rtl/>
          <w:lang w:val="en-GB" w:bidi="ar-AE"/>
        </w:rPr>
        <w:t>الكلمات المفتاحية:</w:t>
      </w:r>
      <w:r w:rsidRPr="000E00EF">
        <w:rPr>
          <w:rFonts w:asciiTheme="majorBidi" w:hAnsiTheme="majorBidi" w:cstheme="majorBidi"/>
          <w:sz w:val="28"/>
          <w:szCs w:val="28"/>
          <w:rtl/>
          <w:lang w:val="en-GB" w:bidi="ar-AE"/>
        </w:rPr>
        <w:t xml:space="preserve"> حسن النية، ضمان السلامة، الالتزام بالإعلام، عبء الاثبات.</w:t>
      </w:r>
    </w:p>
    <w:p w:rsidR="001F0A9B" w:rsidRPr="000E00EF" w:rsidRDefault="001F0A9B" w:rsidP="007E0DDE">
      <w:pPr>
        <w:tabs>
          <w:tab w:val="left" w:pos="180"/>
        </w:tabs>
        <w:spacing w:after="0" w:line="240" w:lineRule="auto"/>
        <w:ind w:firstLine="360"/>
        <w:jc w:val="both"/>
        <w:rPr>
          <w:rFonts w:asciiTheme="majorBidi" w:hAnsiTheme="majorBidi" w:cstheme="majorBidi"/>
          <w:b/>
          <w:bCs/>
          <w:sz w:val="28"/>
          <w:szCs w:val="28"/>
          <w:u w:val="single"/>
          <w:rtl/>
          <w:lang w:val="en-GB"/>
        </w:rPr>
      </w:pPr>
      <w:r w:rsidRPr="000E00EF">
        <w:rPr>
          <w:rFonts w:asciiTheme="majorBidi" w:hAnsiTheme="majorBidi" w:cstheme="majorBidi"/>
          <w:b/>
          <w:bCs/>
          <w:sz w:val="28"/>
          <w:szCs w:val="28"/>
          <w:u w:val="single"/>
          <w:rtl/>
          <w:lang w:val="en-GB"/>
        </w:rPr>
        <w:t>المقدمة</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يُعد مبدأ حسن النية من المبادئ الأساسية في ظل القوانين المدنية، فحرمت الأخيرة كل فعل أو امتناع عن فعل يتعارض مع هذا المبدأ، وعلى الرغم من الأهمية الكبيرة التي يتمتع بها مبدأ حسن النية في هذه التشريعات إلا أنها لم تُحدد معالمه وفكرته الأساسية ولم تضع تعريف دقيق ومنضبط له، الأمر الذي دفع الفقه إلى وضع تعريفات وإن اختلفت في الصياغة إلا أنها كلها تدور حول معاني واحدة هي الصدق والاخلاص والنزاهة في التعامل.</w:t>
      </w:r>
    </w:p>
    <w:p w:rsidR="001F0A9B" w:rsidRPr="000E00EF" w:rsidRDefault="001F0A9B" w:rsidP="001E3234">
      <w:pPr>
        <w:tabs>
          <w:tab w:val="left" w:pos="180"/>
        </w:tabs>
        <w:spacing w:after="0" w:line="240" w:lineRule="auto"/>
        <w:ind w:firstLine="360"/>
        <w:jc w:val="both"/>
        <w:rPr>
          <w:rFonts w:asciiTheme="majorBidi" w:hAnsiTheme="majorBidi" w:cstheme="majorBidi"/>
          <w:b/>
          <w:bCs/>
          <w:sz w:val="28"/>
          <w:szCs w:val="28"/>
          <w:rtl/>
          <w:lang w:val="en-GB"/>
        </w:rPr>
      </w:pPr>
      <w:r w:rsidRPr="000E00EF">
        <w:rPr>
          <w:rFonts w:asciiTheme="majorBidi" w:hAnsiTheme="majorBidi" w:cstheme="majorBidi"/>
          <w:b/>
          <w:bCs/>
          <w:sz w:val="28"/>
          <w:szCs w:val="28"/>
          <w:rtl/>
          <w:lang w:val="en-GB"/>
        </w:rPr>
        <w:t xml:space="preserve">أهمية </w:t>
      </w:r>
      <w:r w:rsidR="001E3234">
        <w:rPr>
          <w:rFonts w:asciiTheme="majorBidi" w:hAnsiTheme="majorBidi" w:cstheme="majorBidi" w:hint="cs"/>
          <w:b/>
          <w:bCs/>
          <w:sz w:val="28"/>
          <w:szCs w:val="28"/>
          <w:rtl/>
          <w:lang w:val="en-GB"/>
        </w:rPr>
        <w:t>البحث:</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تنبع أهمية الموضوع من ناحية أن حسن النية تُسلط الضوء على الالتزامات يكون لها دور كبير في تحديد عبء الاثبات، كون هذا المبدأ يُشكل اساسًا مهمًا بالنظر لما يتمتع به من مرونة تسمح بتفسيره تفسيرًا واسعًا تجعله يستجيب للتطورات التي تحدث داخل المجتمع، فعدم  وجود معالجة قانونية لموضوع استجد بعد وضع القانون فتيم اللجوء للمصطلحات التي تسمح طبيعتها بالتفسير المرن ومن بينها مبدأ حسن النية، وبالنظر لهذه الأهمية فقد تم الاستناد اليه في  التزامات على اطراف التعاقد تكون داخلة ضمن نطاق العقد لعل أهمها: الالتزام بضمان السلامة، والالتزام بالإعلام.</w:t>
      </w:r>
    </w:p>
    <w:p w:rsidR="001F0A9B" w:rsidRPr="000E00EF" w:rsidRDefault="001F0A9B" w:rsidP="007E0DDE">
      <w:pPr>
        <w:tabs>
          <w:tab w:val="left" w:pos="180"/>
        </w:tabs>
        <w:spacing w:after="0" w:line="240" w:lineRule="auto"/>
        <w:ind w:firstLine="360"/>
        <w:jc w:val="both"/>
        <w:rPr>
          <w:rFonts w:asciiTheme="majorBidi" w:hAnsiTheme="majorBidi" w:cstheme="majorBidi"/>
          <w:b/>
          <w:bCs/>
          <w:sz w:val="28"/>
          <w:szCs w:val="28"/>
          <w:rtl/>
          <w:lang w:val="en-GB"/>
        </w:rPr>
      </w:pPr>
      <w:r w:rsidRPr="000E00EF">
        <w:rPr>
          <w:rFonts w:asciiTheme="majorBidi" w:hAnsiTheme="majorBidi" w:cstheme="majorBidi"/>
          <w:b/>
          <w:bCs/>
          <w:sz w:val="28"/>
          <w:szCs w:val="28"/>
          <w:rtl/>
          <w:lang w:val="en-GB"/>
        </w:rPr>
        <w:t>مشكلة البحث</w:t>
      </w:r>
      <w:r w:rsidR="001E3234">
        <w:rPr>
          <w:rFonts w:asciiTheme="majorBidi" w:hAnsiTheme="majorBidi" w:cstheme="majorBidi" w:hint="cs"/>
          <w:b/>
          <w:bCs/>
          <w:sz w:val="28"/>
          <w:szCs w:val="28"/>
          <w:rtl/>
          <w:lang w:val="en-GB"/>
        </w:rPr>
        <w:t>:</w:t>
      </w:r>
    </w:p>
    <w:p w:rsidR="001F0A9B" w:rsidRDefault="001F0A9B" w:rsidP="007E0DDE">
      <w:pPr>
        <w:tabs>
          <w:tab w:val="left" w:pos="180"/>
        </w:tabs>
        <w:spacing w:after="0" w:line="240" w:lineRule="auto"/>
        <w:ind w:firstLine="360"/>
        <w:jc w:val="both"/>
        <w:rPr>
          <w:rFonts w:asciiTheme="majorBidi" w:hAnsiTheme="majorBidi" w:cstheme="majorBidi" w:hint="cs"/>
          <w:sz w:val="28"/>
          <w:szCs w:val="28"/>
          <w:rtl/>
          <w:lang w:val="en-GB"/>
        </w:rPr>
      </w:pPr>
      <w:r w:rsidRPr="000E00EF">
        <w:rPr>
          <w:rFonts w:asciiTheme="majorBidi" w:hAnsiTheme="majorBidi" w:cstheme="majorBidi"/>
          <w:sz w:val="28"/>
          <w:szCs w:val="28"/>
          <w:rtl/>
          <w:lang w:val="en-GB"/>
        </w:rPr>
        <w:t>يُثير هذا الموضوع جملة من الإشكالات القانونية، يرتبط بعضها باختلاف التشريعات محل المقارنة بتحديد نطاق مبدأ حسن النية وقصره على مرحلة دون أخرى، كما يتعلق البعض الأخر منها بمعرفة ماهية الالتزامات التي يفرضها هذا المبدأ، وكيف يكون لها دور في تخفيف عبء الاثبات.</w:t>
      </w:r>
    </w:p>
    <w:p w:rsidR="001E3234" w:rsidRPr="000E00EF" w:rsidRDefault="001E3234" w:rsidP="007E0DDE">
      <w:pPr>
        <w:tabs>
          <w:tab w:val="left" w:pos="180"/>
        </w:tabs>
        <w:spacing w:after="0" w:line="240" w:lineRule="auto"/>
        <w:ind w:firstLine="360"/>
        <w:jc w:val="both"/>
        <w:rPr>
          <w:rFonts w:asciiTheme="majorBidi" w:hAnsiTheme="majorBidi" w:cstheme="majorBidi"/>
          <w:sz w:val="28"/>
          <w:szCs w:val="28"/>
          <w:rtl/>
          <w:lang w:val="en-GB"/>
        </w:rPr>
      </w:pPr>
    </w:p>
    <w:p w:rsidR="001F0A9B" w:rsidRPr="000E00EF" w:rsidRDefault="001F0A9B" w:rsidP="007E0DDE">
      <w:pPr>
        <w:tabs>
          <w:tab w:val="left" w:pos="180"/>
        </w:tabs>
        <w:spacing w:after="0" w:line="240" w:lineRule="auto"/>
        <w:ind w:firstLine="360"/>
        <w:jc w:val="both"/>
        <w:rPr>
          <w:rFonts w:asciiTheme="majorBidi" w:hAnsiTheme="majorBidi" w:cstheme="majorBidi"/>
          <w:b/>
          <w:bCs/>
          <w:sz w:val="28"/>
          <w:szCs w:val="28"/>
          <w:rtl/>
          <w:lang w:val="en-GB"/>
        </w:rPr>
      </w:pPr>
      <w:r w:rsidRPr="000E00EF">
        <w:rPr>
          <w:rFonts w:asciiTheme="majorBidi" w:hAnsiTheme="majorBidi" w:cstheme="majorBidi"/>
          <w:b/>
          <w:bCs/>
          <w:sz w:val="28"/>
          <w:szCs w:val="28"/>
          <w:rtl/>
          <w:lang w:val="en-GB"/>
        </w:rPr>
        <w:t>منهج البحث</w:t>
      </w:r>
      <w:r w:rsidR="001E3234">
        <w:rPr>
          <w:rFonts w:asciiTheme="majorBidi" w:hAnsiTheme="majorBidi" w:cstheme="majorBidi" w:hint="cs"/>
          <w:b/>
          <w:bCs/>
          <w:sz w:val="28"/>
          <w:szCs w:val="28"/>
          <w:rtl/>
          <w:lang w:val="en-GB"/>
        </w:rPr>
        <w:t>:</w:t>
      </w:r>
    </w:p>
    <w:p w:rsidR="001F0A9B" w:rsidRPr="000E00EF" w:rsidRDefault="001F0A9B" w:rsidP="007E0DDE">
      <w:pPr>
        <w:tabs>
          <w:tab w:val="left" w:pos="180"/>
        </w:tabs>
        <w:spacing w:after="0" w:line="240" w:lineRule="auto"/>
        <w:ind w:firstLine="360"/>
        <w:jc w:val="both"/>
        <w:rPr>
          <w:rFonts w:asciiTheme="majorBidi" w:hAnsiTheme="majorBidi" w:cstheme="majorBidi"/>
          <w:b/>
          <w:bCs/>
          <w:sz w:val="28"/>
          <w:szCs w:val="28"/>
          <w:rtl/>
          <w:lang w:val="en-GB"/>
        </w:rPr>
      </w:pPr>
      <w:r w:rsidRPr="000E00EF">
        <w:rPr>
          <w:rFonts w:asciiTheme="majorBidi" w:hAnsiTheme="majorBidi" w:cstheme="majorBidi"/>
          <w:sz w:val="28"/>
          <w:szCs w:val="28"/>
          <w:rtl/>
          <w:lang w:val="en-GB"/>
        </w:rPr>
        <w:t>ستعتمد الدارسة المنهج التحليلي والمنهج المقارن، وذلك عن طريق تحليل النصوص القانونية والآراء الفقهية المتعلقة بالموضوع ومناقشتها وابداء الرأي فيها، ويكون بذلك بالمقارنة بين القانون المدني الفرنسي لسنة (١٨٠٤) المعدل و</w:t>
      </w:r>
      <w:r w:rsidRPr="000E00EF">
        <w:rPr>
          <w:rFonts w:asciiTheme="majorBidi" w:hAnsiTheme="majorBidi" w:cstheme="majorBidi"/>
          <w:sz w:val="28"/>
          <w:szCs w:val="28"/>
          <w:rtl/>
          <w:lang w:bidi="ar-AE"/>
        </w:rPr>
        <w:t>قانون الاستهلاك الفرنسي رقم (93ـ949) لسنة (1993) المعدل</w:t>
      </w:r>
      <w:r w:rsidRPr="000E00EF">
        <w:rPr>
          <w:rFonts w:asciiTheme="majorBidi" w:hAnsiTheme="majorBidi" w:cstheme="majorBidi"/>
          <w:sz w:val="28"/>
          <w:szCs w:val="28"/>
          <w:rtl/>
          <w:lang w:val="en-GB"/>
        </w:rPr>
        <w:t xml:space="preserve">، والقانون المدني المصري رقم (١٣١) لسنة (١٩٤٨) المعدل و </w:t>
      </w:r>
      <w:r w:rsidRPr="000E00EF">
        <w:rPr>
          <w:rFonts w:asciiTheme="majorBidi" w:hAnsiTheme="majorBidi" w:cstheme="majorBidi"/>
          <w:sz w:val="28"/>
          <w:szCs w:val="28"/>
          <w:rtl/>
          <w:lang w:bidi="ar-AE"/>
        </w:rPr>
        <w:t xml:space="preserve">قانون حماية المستهلك المصري رقم (181) لسنة 2018، </w:t>
      </w:r>
      <w:r w:rsidRPr="000E00EF">
        <w:rPr>
          <w:rFonts w:asciiTheme="majorBidi" w:hAnsiTheme="majorBidi" w:cstheme="majorBidi"/>
          <w:sz w:val="28"/>
          <w:szCs w:val="28"/>
          <w:rtl/>
          <w:lang w:val="en-GB"/>
        </w:rPr>
        <w:t xml:space="preserve">مع القانون المدني العراقي رقم (٤٠) لسنة (١٩٥١) المعدل و </w:t>
      </w:r>
      <w:r w:rsidRPr="000E00EF">
        <w:rPr>
          <w:rFonts w:asciiTheme="majorBidi" w:hAnsiTheme="majorBidi" w:cstheme="majorBidi"/>
          <w:sz w:val="28"/>
          <w:szCs w:val="28"/>
          <w:rtl/>
          <w:lang w:bidi="ar-AE"/>
        </w:rPr>
        <w:t>قانون حماية المستهلك العراقي رقم (1) لسنة 2010</w:t>
      </w:r>
      <w:r w:rsidRPr="000E00EF">
        <w:rPr>
          <w:rFonts w:asciiTheme="majorBidi" w:hAnsiTheme="majorBidi" w:cstheme="majorBidi"/>
          <w:sz w:val="28"/>
          <w:szCs w:val="28"/>
        </w:rPr>
        <w:t>.</w:t>
      </w:r>
    </w:p>
    <w:p w:rsidR="001F0A9B" w:rsidRPr="000E00EF" w:rsidRDefault="001F0A9B" w:rsidP="007E0DDE">
      <w:pPr>
        <w:tabs>
          <w:tab w:val="left" w:pos="180"/>
        </w:tabs>
        <w:spacing w:after="0" w:line="240" w:lineRule="auto"/>
        <w:ind w:firstLine="360"/>
        <w:jc w:val="both"/>
        <w:rPr>
          <w:rFonts w:asciiTheme="majorBidi" w:hAnsiTheme="majorBidi" w:cstheme="majorBidi"/>
          <w:b/>
          <w:bCs/>
          <w:sz w:val="28"/>
          <w:szCs w:val="28"/>
          <w:rtl/>
          <w:lang w:val="en-GB"/>
        </w:rPr>
      </w:pPr>
      <w:r w:rsidRPr="000E00EF">
        <w:rPr>
          <w:rFonts w:asciiTheme="majorBidi" w:hAnsiTheme="majorBidi" w:cstheme="majorBidi"/>
          <w:b/>
          <w:bCs/>
          <w:sz w:val="28"/>
          <w:szCs w:val="28"/>
          <w:rtl/>
          <w:lang w:val="en-GB"/>
        </w:rPr>
        <w:t>خطة البحث</w:t>
      </w:r>
      <w:r w:rsidR="001E3234">
        <w:rPr>
          <w:rFonts w:asciiTheme="majorBidi" w:hAnsiTheme="majorBidi" w:cstheme="majorBidi" w:hint="cs"/>
          <w:b/>
          <w:bCs/>
          <w:sz w:val="28"/>
          <w:szCs w:val="28"/>
          <w:rtl/>
          <w:lang w:val="en-GB"/>
        </w:rPr>
        <w:t>:</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سيتم تقسيم موضوع البحث الموسوم (دور حسن النية في تخفيف عبء الاثبات في النطاق التعاقدي-دراسة مقارنة) إلى مقدمة ومطلبين، سنُخصص المطلب الأول: لماهية حسن نية، فيما سنتطرق في المطلب الثاني: الالتزامات التي تفرضها حسن النية ودورها في الإثبات، اما الخاتمة ستتناول اهم النتائج والتوصيات التي توصل اليها البحث.</w:t>
      </w:r>
    </w:p>
    <w:p w:rsidR="001F0A9B" w:rsidRPr="000E00EF" w:rsidRDefault="001F0A9B" w:rsidP="001E3234">
      <w:pPr>
        <w:tabs>
          <w:tab w:val="left" w:pos="180"/>
        </w:tabs>
        <w:spacing w:after="0" w:line="240" w:lineRule="auto"/>
        <w:ind w:firstLine="360"/>
        <w:jc w:val="center"/>
        <w:rPr>
          <w:rFonts w:asciiTheme="majorBidi" w:hAnsiTheme="majorBidi" w:cstheme="majorBidi"/>
          <w:sz w:val="28"/>
          <w:szCs w:val="28"/>
          <w:rtl/>
          <w:lang w:val="en-GB"/>
        </w:rPr>
      </w:pPr>
      <w:r w:rsidRPr="000E00EF">
        <w:rPr>
          <w:rFonts w:asciiTheme="majorBidi" w:hAnsiTheme="majorBidi" w:cstheme="majorBidi"/>
          <w:b/>
          <w:bCs/>
          <w:sz w:val="28"/>
          <w:szCs w:val="28"/>
          <w:rtl/>
          <w:lang w:val="en-GB"/>
        </w:rPr>
        <w:t>المطلب الأول</w:t>
      </w:r>
    </w:p>
    <w:p w:rsidR="001F0A9B" w:rsidRPr="000E00EF" w:rsidRDefault="001F0A9B" w:rsidP="001E3234">
      <w:pPr>
        <w:tabs>
          <w:tab w:val="left" w:pos="180"/>
        </w:tabs>
        <w:spacing w:after="0" w:line="240" w:lineRule="auto"/>
        <w:ind w:firstLine="360"/>
        <w:jc w:val="center"/>
        <w:rPr>
          <w:rFonts w:asciiTheme="majorBidi" w:hAnsiTheme="majorBidi" w:cstheme="majorBidi"/>
          <w:b/>
          <w:bCs/>
          <w:sz w:val="28"/>
          <w:szCs w:val="28"/>
          <w:rtl/>
          <w:lang w:val="en-GB"/>
        </w:rPr>
      </w:pPr>
      <w:r w:rsidRPr="000E00EF">
        <w:rPr>
          <w:rFonts w:asciiTheme="majorBidi" w:hAnsiTheme="majorBidi" w:cstheme="majorBidi"/>
          <w:b/>
          <w:bCs/>
          <w:sz w:val="28"/>
          <w:szCs w:val="28"/>
          <w:rtl/>
          <w:lang w:val="en-GB"/>
        </w:rPr>
        <w:t>ماهية حسن النية</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يقتضي الإحاطة بماهية حسن النية، أن نُقسم هذا المطلب إلى فرعين، سنتناول في الفرع الأول: التعريف بحسن النية؛ فيما سنُحدد في الفرع الثاني: أهداف حسن النية وعلى النحو الآتي:</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p>
    <w:p w:rsidR="001F0A9B" w:rsidRPr="000E00EF" w:rsidRDefault="001F0A9B" w:rsidP="001E3234">
      <w:pPr>
        <w:tabs>
          <w:tab w:val="left" w:pos="180"/>
        </w:tabs>
        <w:spacing w:after="0" w:line="240" w:lineRule="auto"/>
        <w:ind w:firstLine="360"/>
        <w:jc w:val="center"/>
        <w:rPr>
          <w:rFonts w:asciiTheme="majorBidi" w:hAnsiTheme="majorBidi" w:cstheme="majorBidi"/>
          <w:b/>
          <w:bCs/>
          <w:sz w:val="28"/>
          <w:szCs w:val="28"/>
          <w:rtl/>
          <w:lang w:val="en-GB"/>
        </w:rPr>
      </w:pPr>
      <w:r w:rsidRPr="000E00EF">
        <w:rPr>
          <w:rFonts w:asciiTheme="majorBidi" w:hAnsiTheme="majorBidi" w:cstheme="majorBidi"/>
          <w:b/>
          <w:bCs/>
          <w:sz w:val="28"/>
          <w:szCs w:val="28"/>
          <w:rtl/>
          <w:lang w:val="en-GB"/>
        </w:rPr>
        <w:t>الفرع الأول</w:t>
      </w:r>
    </w:p>
    <w:p w:rsidR="001F0A9B" w:rsidRPr="000E00EF" w:rsidRDefault="001F0A9B" w:rsidP="001E3234">
      <w:pPr>
        <w:tabs>
          <w:tab w:val="left" w:pos="180"/>
        </w:tabs>
        <w:spacing w:after="0" w:line="240" w:lineRule="auto"/>
        <w:ind w:firstLine="360"/>
        <w:jc w:val="center"/>
        <w:rPr>
          <w:rFonts w:asciiTheme="majorBidi" w:hAnsiTheme="majorBidi" w:cstheme="majorBidi"/>
          <w:b/>
          <w:bCs/>
          <w:sz w:val="28"/>
          <w:szCs w:val="28"/>
          <w:lang w:val="en-GB"/>
        </w:rPr>
      </w:pPr>
      <w:r w:rsidRPr="000E00EF">
        <w:rPr>
          <w:rFonts w:asciiTheme="majorBidi" w:hAnsiTheme="majorBidi" w:cstheme="majorBidi"/>
          <w:b/>
          <w:bCs/>
          <w:sz w:val="28"/>
          <w:szCs w:val="28"/>
          <w:rtl/>
          <w:lang w:val="en-GB"/>
        </w:rPr>
        <w:t>التعريف بحسن النية</w:t>
      </w:r>
    </w:p>
    <w:p w:rsidR="00FA284A" w:rsidRDefault="001F0A9B" w:rsidP="001E3234">
      <w:pPr>
        <w:tabs>
          <w:tab w:val="left" w:pos="180"/>
        </w:tabs>
        <w:spacing w:after="0" w:line="240" w:lineRule="auto"/>
        <w:ind w:firstLine="360"/>
        <w:jc w:val="both"/>
        <w:rPr>
          <w:rFonts w:asciiTheme="majorBidi" w:hAnsiTheme="majorBidi" w:cstheme="majorBidi" w:hint="cs"/>
          <w:sz w:val="28"/>
          <w:szCs w:val="28"/>
          <w:rtl/>
          <w:lang w:val="en-GB" w:bidi="ar-IQ"/>
        </w:rPr>
      </w:pPr>
      <w:r w:rsidRPr="000E00EF">
        <w:rPr>
          <w:rFonts w:asciiTheme="majorBidi" w:hAnsiTheme="majorBidi" w:cstheme="majorBidi"/>
          <w:sz w:val="28"/>
          <w:szCs w:val="28"/>
          <w:rtl/>
          <w:lang w:val="en-GB"/>
        </w:rPr>
        <w:t>نصت المادة (١١٠٤) من القانون المدني الفرنسي لسنة (١٨٠٤) المعدل على أنه: ((يجب التفاوض على العقود وإبرامها وتنفيذها بحسن نية. ويعتبر هذا الحكم من النظام العام))، ونصت المادة (١٥٠/١) من القانون المدني العراقي رقم (٤٠) لسنة (١٩٥١) المعدل على أنه: ((يجب تنفيذ العقد طبقًا لما اشتمل عليه وبطريقة تتفق مع ما يوجبه حسن النية))</w:t>
      </w:r>
      <w:r w:rsidRPr="000E00EF">
        <w:rPr>
          <w:rStyle w:val="a4"/>
          <w:rFonts w:asciiTheme="majorBidi" w:hAnsiTheme="majorBidi" w:cstheme="majorBidi"/>
          <w:sz w:val="28"/>
          <w:szCs w:val="28"/>
          <w:rtl/>
          <w:lang w:val="en-GB"/>
        </w:rPr>
        <w:footnoteReference w:id="1"/>
      </w:r>
      <w:r w:rsidRPr="000E00EF">
        <w:rPr>
          <w:rFonts w:asciiTheme="majorBidi" w:hAnsiTheme="majorBidi" w:cstheme="majorBidi"/>
          <w:sz w:val="28"/>
          <w:szCs w:val="28"/>
          <w:lang w:val="en-GB"/>
        </w:rPr>
        <w:t>.</w:t>
      </w:r>
      <w:r w:rsidRPr="000E00EF">
        <w:rPr>
          <w:rFonts w:asciiTheme="majorBidi" w:hAnsiTheme="majorBidi" w:cstheme="majorBidi"/>
          <w:sz w:val="28"/>
          <w:szCs w:val="28"/>
          <w:rtl/>
          <w:lang w:val="en-GB"/>
        </w:rPr>
        <w:t>يُلحظ أن المشرع الفرنسي قد عَد هذا المبدأ من قواعد النظام العام، ومن ثَم يمكن للقاضي اثارته من تلقاء نفسه.  والقول أنه من قواعد النظام العام ليس معناه أن جزاء مخالفته هو البطلان، لأن النظام العام قد يكون توجيهي يرتب عليه البطلان أو نظام عام حمائي يتضمن أحكام لحماية الطرف الضعيف، والبطلان ليس في مصلحة الطرف الضعيف ومن ثَم فإن جزاء مخالفته هي ابقاء العقد والمطالبة بالتعويض طبقًا لقواعد المسؤولية التعاقدية</w:t>
      </w:r>
      <w:r w:rsidRPr="000E00EF">
        <w:rPr>
          <w:rStyle w:val="a4"/>
          <w:rFonts w:asciiTheme="majorBidi" w:hAnsiTheme="majorBidi" w:cstheme="majorBidi"/>
          <w:sz w:val="28"/>
          <w:szCs w:val="28"/>
          <w:rtl/>
          <w:lang w:val="en-GB"/>
        </w:rPr>
        <w:footnoteReference w:id="2"/>
      </w:r>
      <w:r w:rsidRPr="000E00EF">
        <w:rPr>
          <w:rFonts w:asciiTheme="majorBidi" w:hAnsiTheme="majorBidi" w:cstheme="majorBidi"/>
          <w:sz w:val="28"/>
          <w:szCs w:val="28"/>
          <w:rtl/>
          <w:lang w:val="en-GB"/>
        </w:rPr>
        <w:t>،  كما أنه جعل هذا المبدأ شاملًا جميع مراحل التعاقد، خلاف التشريع العراقي الذي لم يشر إلى ذلك</w:t>
      </w:r>
      <w:r w:rsidRPr="000E00EF">
        <w:rPr>
          <w:rFonts w:asciiTheme="majorBidi" w:hAnsiTheme="majorBidi" w:cstheme="majorBidi"/>
          <w:sz w:val="28"/>
          <w:szCs w:val="28"/>
          <w:lang w:val="en-GB"/>
        </w:rPr>
        <w:t xml:space="preserve"> </w:t>
      </w:r>
      <w:r w:rsidRPr="000E00EF">
        <w:rPr>
          <w:rFonts w:asciiTheme="majorBidi" w:hAnsiTheme="majorBidi" w:cstheme="majorBidi"/>
          <w:sz w:val="28"/>
          <w:szCs w:val="28"/>
          <w:rtl/>
          <w:lang w:val="en-GB"/>
        </w:rPr>
        <w:t xml:space="preserve">وقصره على مرحلة التنفيذ، </w:t>
      </w:r>
    </w:p>
    <w:p w:rsidR="00FA284A" w:rsidRDefault="00FA284A" w:rsidP="001E3234">
      <w:pPr>
        <w:tabs>
          <w:tab w:val="left" w:pos="180"/>
        </w:tabs>
        <w:spacing w:after="0" w:line="240" w:lineRule="auto"/>
        <w:ind w:firstLine="360"/>
        <w:jc w:val="both"/>
        <w:rPr>
          <w:rFonts w:asciiTheme="majorBidi" w:hAnsiTheme="majorBidi" w:cstheme="majorBidi" w:hint="cs"/>
          <w:sz w:val="28"/>
          <w:szCs w:val="28"/>
          <w:rtl/>
          <w:lang w:val="en-GB" w:bidi="ar-IQ"/>
        </w:rPr>
      </w:pPr>
    </w:p>
    <w:p w:rsidR="001F0A9B" w:rsidRPr="000E00EF" w:rsidRDefault="001F0A9B" w:rsidP="00FA284A">
      <w:pPr>
        <w:tabs>
          <w:tab w:val="left" w:pos="180"/>
        </w:tabs>
        <w:spacing w:after="0" w:line="240" w:lineRule="auto"/>
        <w:ind w:firstLine="36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بَيد أن هذا لا يعني أنه قاصر على هذه المرحلة أنما يشمل جميع المراحل، ذلك أن هذا المبدأ أصبح من المبادئ والقواعد الأساسية والضرورية في العلاقات القانونية جميعها ومفترض بداهة في جميع الأحوال</w:t>
      </w:r>
      <w:r w:rsidRPr="000E00EF">
        <w:rPr>
          <w:rStyle w:val="a4"/>
          <w:rFonts w:asciiTheme="majorBidi" w:hAnsiTheme="majorBidi" w:cstheme="majorBidi"/>
          <w:sz w:val="28"/>
          <w:szCs w:val="28"/>
          <w:rtl/>
          <w:lang w:val="en-GB"/>
        </w:rPr>
        <w:footnoteReference w:id="3"/>
      </w:r>
      <w:r w:rsidRPr="000E00EF">
        <w:rPr>
          <w:rFonts w:asciiTheme="majorBidi" w:hAnsiTheme="majorBidi" w:cstheme="majorBidi"/>
          <w:sz w:val="28"/>
          <w:szCs w:val="28"/>
          <w:lang w:val="en-GB"/>
        </w:rPr>
        <w:t>.</w:t>
      </w:r>
      <w:r w:rsidR="00FA284A">
        <w:rPr>
          <w:rFonts w:asciiTheme="majorBidi" w:hAnsiTheme="majorBidi" w:cstheme="majorBidi" w:hint="cs"/>
          <w:sz w:val="28"/>
          <w:szCs w:val="28"/>
          <w:rtl/>
          <w:lang w:val="en-GB"/>
        </w:rPr>
        <w:t xml:space="preserve"> </w:t>
      </w:r>
      <w:r w:rsidRPr="000E00EF">
        <w:rPr>
          <w:rFonts w:asciiTheme="majorBidi" w:hAnsiTheme="majorBidi" w:cstheme="majorBidi"/>
          <w:sz w:val="28"/>
          <w:szCs w:val="28"/>
          <w:rtl/>
          <w:lang w:val="en-GB"/>
        </w:rPr>
        <w:t>إن مبدأ حسن النية ذا اصول اخلاقية، ذلك أنه يستدعي مراعاة مصالح المتعاقد الأخر والالتزام بالثقة والنزاهة بالتعامل</w:t>
      </w:r>
      <w:r w:rsidRPr="000E00EF">
        <w:rPr>
          <w:rStyle w:val="a4"/>
          <w:rFonts w:asciiTheme="majorBidi" w:hAnsiTheme="majorBidi" w:cstheme="majorBidi"/>
          <w:sz w:val="28"/>
          <w:szCs w:val="28"/>
          <w:rtl/>
          <w:lang w:val="en-GB"/>
        </w:rPr>
        <w:footnoteReference w:id="4"/>
      </w:r>
      <w:r w:rsidRPr="000E00EF">
        <w:rPr>
          <w:rFonts w:asciiTheme="majorBidi" w:hAnsiTheme="majorBidi" w:cstheme="majorBidi"/>
          <w:sz w:val="28"/>
          <w:szCs w:val="28"/>
          <w:rtl/>
          <w:lang w:val="en-GB"/>
        </w:rPr>
        <w:t>ولا يقتصر على الالتزامات التعاقدية إنما يعم الالتزامات كافة أيًا كان مصدرها، فمن أوجب عليه القانون الانفاق على قريب وجب عليه أن ينفذ التزامه بحسن نية، ومن وعد بجائزة وجب عليه تنفيذ التزامه بدفعها لما قام بالعمل</w:t>
      </w:r>
      <w:r w:rsidRPr="000E00EF">
        <w:rPr>
          <w:rStyle w:val="a4"/>
          <w:rFonts w:asciiTheme="majorBidi" w:hAnsiTheme="majorBidi" w:cstheme="majorBidi"/>
          <w:sz w:val="28"/>
          <w:szCs w:val="28"/>
          <w:rtl/>
          <w:lang w:val="en-GB"/>
        </w:rPr>
        <w:footnoteReference w:id="5"/>
      </w:r>
      <w:r w:rsidRPr="000E00EF">
        <w:rPr>
          <w:rFonts w:asciiTheme="majorBidi" w:hAnsiTheme="majorBidi" w:cstheme="majorBidi"/>
          <w:sz w:val="28"/>
          <w:szCs w:val="28"/>
          <w:rtl/>
          <w:lang w:val="en-GB"/>
        </w:rPr>
        <w:t>.</w:t>
      </w:r>
      <w:r w:rsidR="00FA284A">
        <w:rPr>
          <w:rFonts w:asciiTheme="majorBidi" w:hAnsiTheme="majorBidi" w:cstheme="majorBidi" w:hint="cs"/>
          <w:sz w:val="28"/>
          <w:szCs w:val="28"/>
          <w:rtl/>
          <w:lang w:val="en-GB"/>
        </w:rPr>
        <w:t xml:space="preserve"> </w:t>
      </w:r>
      <w:r w:rsidRPr="000E00EF">
        <w:rPr>
          <w:rFonts w:asciiTheme="majorBidi" w:hAnsiTheme="majorBidi" w:cstheme="majorBidi"/>
          <w:sz w:val="28"/>
          <w:szCs w:val="28"/>
          <w:rtl/>
          <w:lang w:val="en-GB"/>
        </w:rPr>
        <w:t>وعلى الرغم من أن مبدأ حسن النية يُعد مكونًا حيويًا في مختلف محالات القانون في معظم النظم القانونية حول العالم، إلا أنه لا يوجد بين تلك النظم التي اخذت واعترفت به ما يُشكل بالتحديد جوهره وابعاده الأساسية، إذ أنه يصعب اعطاء معنى دقيق ولا لبس فيه، لذا فإن كل بلد يطور نظرته الخاصة به فيما يتعلق بهذا المبدأ مع اختلاف بسيط في التطبيق</w:t>
      </w:r>
      <w:r w:rsidRPr="000E00EF">
        <w:rPr>
          <w:rStyle w:val="a4"/>
          <w:rFonts w:asciiTheme="majorBidi" w:hAnsiTheme="majorBidi" w:cstheme="majorBidi"/>
          <w:sz w:val="28"/>
          <w:szCs w:val="28"/>
          <w:rtl/>
          <w:lang w:val="en-GB"/>
        </w:rPr>
        <w:footnoteReference w:id="6"/>
      </w:r>
      <w:r w:rsidRPr="000E00EF">
        <w:rPr>
          <w:rFonts w:asciiTheme="majorBidi" w:hAnsiTheme="majorBidi" w:cstheme="majorBidi"/>
          <w:sz w:val="28"/>
          <w:szCs w:val="28"/>
          <w:lang w:val="en-GB"/>
        </w:rPr>
        <w:t>.</w:t>
      </w:r>
    </w:p>
    <w:p w:rsidR="00FA284A" w:rsidRDefault="001F0A9B" w:rsidP="00FA284A">
      <w:pPr>
        <w:tabs>
          <w:tab w:val="left" w:pos="180"/>
        </w:tabs>
        <w:spacing w:after="0" w:line="240" w:lineRule="auto"/>
        <w:ind w:firstLine="360"/>
        <w:jc w:val="both"/>
        <w:rPr>
          <w:rFonts w:asciiTheme="majorBidi" w:hAnsiTheme="majorBidi" w:cstheme="majorBidi" w:hint="cs"/>
          <w:sz w:val="28"/>
          <w:szCs w:val="28"/>
          <w:rtl/>
          <w:lang w:val="en-GB"/>
        </w:rPr>
      </w:pPr>
      <w:r w:rsidRPr="000E00EF">
        <w:rPr>
          <w:rFonts w:asciiTheme="majorBidi" w:hAnsiTheme="majorBidi" w:cstheme="majorBidi"/>
          <w:sz w:val="28"/>
          <w:szCs w:val="28"/>
          <w:rtl/>
          <w:lang w:val="en-GB"/>
        </w:rPr>
        <w:t xml:space="preserve">أيًا كان الأمر فإنه لا يوجد تعريف متفق عليه لمبدأ حسن النية ويدق اعطاءه تعريف منضبط وايجابي، لذا اغلب التعريفات التي يتم طرحها تدول حول: الانصاف، السلوك العادل، المعايير المعقولة للتعامل العادل، والحس الاخلاقي وروح التعاون والتضامن، وغيرها من المصطلحات التي تدل على معاني الصدق والنزاهة في التعاقد وتوقع </w:t>
      </w:r>
      <w:proofErr w:type="spellStart"/>
      <w:r w:rsidRPr="000E00EF">
        <w:rPr>
          <w:rFonts w:asciiTheme="majorBidi" w:hAnsiTheme="majorBidi" w:cstheme="majorBidi"/>
          <w:sz w:val="28"/>
          <w:szCs w:val="28"/>
          <w:rtl/>
          <w:lang w:val="en-GB"/>
        </w:rPr>
        <w:t>ايًا</w:t>
      </w:r>
      <w:proofErr w:type="spellEnd"/>
      <w:r w:rsidRPr="000E00EF">
        <w:rPr>
          <w:rFonts w:asciiTheme="majorBidi" w:hAnsiTheme="majorBidi" w:cstheme="majorBidi"/>
          <w:sz w:val="28"/>
          <w:szCs w:val="28"/>
          <w:rtl/>
          <w:lang w:val="en-GB"/>
        </w:rPr>
        <w:t xml:space="preserve"> من اطراف العقد أن يقوم بإداء واجباته في حدود ذلك</w:t>
      </w:r>
      <w:r w:rsidRPr="000E00EF">
        <w:rPr>
          <w:rStyle w:val="a4"/>
          <w:rFonts w:asciiTheme="majorBidi" w:hAnsiTheme="majorBidi" w:cstheme="majorBidi"/>
          <w:sz w:val="28"/>
          <w:szCs w:val="28"/>
          <w:rtl/>
          <w:lang w:val="en-GB"/>
        </w:rPr>
        <w:footnoteReference w:id="7"/>
      </w:r>
      <w:r w:rsidRPr="000E00EF">
        <w:rPr>
          <w:rFonts w:asciiTheme="majorBidi" w:hAnsiTheme="majorBidi" w:cstheme="majorBidi"/>
          <w:sz w:val="28"/>
          <w:szCs w:val="28"/>
          <w:rtl/>
          <w:lang w:val="en-GB"/>
        </w:rPr>
        <w:t>، وعليه فهو مفهوم مرن ويعتمد على ظروف كل قضية</w:t>
      </w:r>
      <w:r w:rsidRPr="000E00EF">
        <w:rPr>
          <w:rStyle w:val="a4"/>
          <w:rFonts w:asciiTheme="majorBidi" w:hAnsiTheme="majorBidi" w:cstheme="majorBidi"/>
          <w:sz w:val="28"/>
          <w:szCs w:val="28"/>
          <w:rtl/>
          <w:lang w:val="en-GB"/>
        </w:rPr>
        <w:footnoteReference w:id="8"/>
      </w:r>
      <w:r w:rsidR="00FA284A">
        <w:rPr>
          <w:rFonts w:asciiTheme="majorBidi" w:hAnsiTheme="majorBidi" w:cstheme="majorBidi" w:hint="cs"/>
          <w:sz w:val="28"/>
          <w:szCs w:val="28"/>
          <w:rtl/>
          <w:lang w:val="en-GB"/>
        </w:rPr>
        <w:t xml:space="preserve"> </w:t>
      </w:r>
      <w:r w:rsidRPr="000E00EF">
        <w:rPr>
          <w:rFonts w:asciiTheme="majorBidi" w:hAnsiTheme="majorBidi" w:cstheme="majorBidi"/>
          <w:sz w:val="28"/>
          <w:szCs w:val="28"/>
          <w:rtl/>
          <w:lang w:val="en-GB"/>
        </w:rPr>
        <w:t>ومن ثَم فإن مبدأ حسن النية في مجال العقود مفاده: أن يتمتع كل طرف من أطراف التعاقد بالصدق والأمانة والإخلاص وإلا يتناقض في افعاله وتصرفاته بما يخالف ذلك وإلا فإنه يكون سيء النية ويكون مسؤول عن تعويض الأضرار التي لحقت بالطرف الأخر من جراء ذلك</w:t>
      </w:r>
      <w:r w:rsidRPr="000E00EF">
        <w:rPr>
          <w:rStyle w:val="a4"/>
          <w:rFonts w:asciiTheme="majorBidi" w:hAnsiTheme="majorBidi" w:cstheme="majorBidi"/>
          <w:sz w:val="28"/>
          <w:szCs w:val="28"/>
          <w:rtl/>
          <w:lang w:val="en-GB"/>
        </w:rPr>
        <w:footnoteReference w:id="9"/>
      </w:r>
      <w:r w:rsidRPr="000E00EF">
        <w:rPr>
          <w:rFonts w:asciiTheme="majorBidi" w:hAnsiTheme="majorBidi" w:cstheme="majorBidi"/>
          <w:sz w:val="28"/>
          <w:szCs w:val="28"/>
          <w:rtl/>
          <w:lang w:val="en-GB"/>
        </w:rPr>
        <w:t>، وعليه فهو يُشير إلى ضرورة احترام الالتزام المتفق عليه</w:t>
      </w:r>
      <w:r w:rsidRPr="000E00EF">
        <w:rPr>
          <w:rStyle w:val="a4"/>
          <w:rFonts w:asciiTheme="majorBidi" w:hAnsiTheme="majorBidi" w:cstheme="majorBidi"/>
          <w:sz w:val="28"/>
          <w:szCs w:val="28"/>
          <w:rtl/>
          <w:lang w:val="en-GB"/>
        </w:rPr>
        <w:footnoteReference w:id="10"/>
      </w:r>
      <w:r w:rsidRPr="000E00EF">
        <w:rPr>
          <w:rFonts w:asciiTheme="majorBidi" w:hAnsiTheme="majorBidi" w:cstheme="majorBidi"/>
          <w:sz w:val="28"/>
          <w:szCs w:val="28"/>
          <w:rtl/>
          <w:lang w:val="en-GB"/>
        </w:rPr>
        <w:t xml:space="preserve">، على  أن </w:t>
      </w:r>
    </w:p>
    <w:p w:rsidR="00FA284A" w:rsidRDefault="00FA284A" w:rsidP="00FA284A">
      <w:pPr>
        <w:tabs>
          <w:tab w:val="left" w:pos="180"/>
        </w:tabs>
        <w:spacing w:after="0" w:line="240" w:lineRule="auto"/>
        <w:ind w:firstLine="360"/>
        <w:jc w:val="both"/>
        <w:rPr>
          <w:rFonts w:asciiTheme="majorBidi" w:hAnsiTheme="majorBidi" w:cstheme="majorBidi" w:hint="cs"/>
          <w:sz w:val="28"/>
          <w:szCs w:val="28"/>
          <w:rtl/>
          <w:lang w:val="en-GB"/>
        </w:rPr>
      </w:pPr>
    </w:p>
    <w:p w:rsidR="001F0A9B" w:rsidRPr="000E00EF" w:rsidRDefault="001F0A9B" w:rsidP="00FA284A">
      <w:pPr>
        <w:tabs>
          <w:tab w:val="left" w:pos="180"/>
        </w:tabs>
        <w:spacing w:after="0" w:line="240" w:lineRule="auto"/>
        <w:ind w:firstLine="360"/>
        <w:jc w:val="both"/>
        <w:rPr>
          <w:rFonts w:asciiTheme="majorBidi" w:hAnsiTheme="majorBidi" w:cstheme="majorBidi"/>
          <w:sz w:val="28"/>
          <w:szCs w:val="28"/>
        </w:rPr>
      </w:pPr>
      <w:r w:rsidRPr="000E00EF">
        <w:rPr>
          <w:rFonts w:asciiTheme="majorBidi" w:hAnsiTheme="majorBidi" w:cstheme="majorBidi"/>
          <w:sz w:val="28"/>
          <w:szCs w:val="28"/>
          <w:rtl/>
          <w:lang w:val="en-GB"/>
        </w:rPr>
        <w:t>احترام هذا المبدأ لا يُفرض فقط على المدين في تنفيذ التزامه، إنما على الدائن كذلك في استعمال حقه</w:t>
      </w:r>
      <w:r w:rsidRPr="000E00EF">
        <w:rPr>
          <w:rStyle w:val="a4"/>
          <w:rFonts w:asciiTheme="majorBidi" w:hAnsiTheme="majorBidi" w:cstheme="majorBidi"/>
          <w:sz w:val="28"/>
          <w:szCs w:val="28"/>
          <w:rtl/>
          <w:lang w:val="en-GB"/>
        </w:rPr>
        <w:footnoteReference w:id="11"/>
      </w:r>
      <w:r w:rsidRPr="000E00EF">
        <w:rPr>
          <w:rFonts w:asciiTheme="majorBidi" w:hAnsiTheme="majorBidi" w:cstheme="majorBidi"/>
          <w:sz w:val="28"/>
          <w:szCs w:val="28"/>
          <w:rtl/>
          <w:lang w:val="en-GB"/>
        </w:rPr>
        <w:t>، فلا يفرض على المدين التزامات غير ضرورية</w:t>
      </w:r>
      <w:r w:rsidRPr="000E00EF">
        <w:rPr>
          <w:rStyle w:val="a4"/>
          <w:rFonts w:asciiTheme="majorBidi" w:hAnsiTheme="majorBidi" w:cstheme="majorBidi"/>
          <w:sz w:val="28"/>
          <w:szCs w:val="28"/>
          <w:rtl/>
          <w:lang w:val="en-GB"/>
        </w:rPr>
        <w:footnoteReference w:id="12"/>
      </w:r>
      <w:r w:rsidRPr="000E00EF">
        <w:rPr>
          <w:rFonts w:asciiTheme="majorBidi" w:hAnsiTheme="majorBidi" w:cstheme="majorBidi"/>
          <w:sz w:val="28"/>
          <w:szCs w:val="28"/>
          <w:lang w:val="en-GB"/>
        </w:rPr>
        <w:t>.</w:t>
      </w:r>
      <w:r w:rsidR="00FA284A">
        <w:rPr>
          <w:rFonts w:asciiTheme="majorBidi" w:hAnsiTheme="majorBidi" w:cstheme="majorBidi" w:hint="cs"/>
          <w:sz w:val="28"/>
          <w:szCs w:val="28"/>
          <w:rtl/>
          <w:lang w:val="en-GB"/>
        </w:rPr>
        <w:t xml:space="preserve"> </w:t>
      </w:r>
      <w:r w:rsidRPr="000E00EF">
        <w:rPr>
          <w:rFonts w:asciiTheme="majorBidi" w:hAnsiTheme="majorBidi" w:cstheme="majorBidi"/>
          <w:sz w:val="28"/>
          <w:szCs w:val="28"/>
          <w:rtl/>
          <w:lang w:val="en-GB"/>
        </w:rPr>
        <w:t>إن</w:t>
      </w:r>
      <w:r w:rsidRPr="000E00EF">
        <w:rPr>
          <w:rFonts w:asciiTheme="majorBidi" w:hAnsiTheme="majorBidi" w:cstheme="majorBidi"/>
          <w:sz w:val="28"/>
          <w:szCs w:val="28"/>
          <w:rtl/>
        </w:rPr>
        <w:t xml:space="preserve"> المادة </w:t>
      </w:r>
      <w:r w:rsidRPr="000E00EF">
        <w:rPr>
          <w:rFonts w:asciiTheme="majorBidi" w:hAnsiTheme="majorBidi" w:cstheme="majorBidi"/>
          <w:sz w:val="28"/>
          <w:szCs w:val="28"/>
          <w:rtl/>
          <w:lang w:val="en-GB"/>
        </w:rPr>
        <w:t xml:space="preserve">(١١٠٤مدني فرنسي) </w:t>
      </w:r>
      <w:r w:rsidRPr="000E00EF">
        <w:rPr>
          <w:rFonts w:asciiTheme="majorBidi" w:hAnsiTheme="majorBidi" w:cstheme="majorBidi"/>
          <w:sz w:val="28"/>
          <w:szCs w:val="28"/>
          <w:rtl/>
        </w:rPr>
        <w:t>أشارت إلى أن</w:t>
      </w:r>
      <w:r w:rsidRPr="000E00EF">
        <w:rPr>
          <w:rFonts w:asciiTheme="majorBidi" w:hAnsiTheme="majorBidi" w:cstheme="majorBidi"/>
          <w:sz w:val="28"/>
          <w:szCs w:val="28"/>
          <w:rtl/>
          <w:lang w:val="en-GB"/>
        </w:rPr>
        <w:t xml:space="preserve"> التفاوض على العقود وإبرامها وتنفيذها يجب ان يكون بحسن نية؛ ومن ثَم</w:t>
      </w:r>
      <w:r w:rsidRPr="000E00EF">
        <w:rPr>
          <w:rFonts w:asciiTheme="majorBidi" w:hAnsiTheme="majorBidi" w:cstheme="majorBidi"/>
          <w:sz w:val="28"/>
          <w:szCs w:val="28"/>
          <w:rtl/>
        </w:rPr>
        <w:t xml:space="preserve"> الأخيرة لا يقصد بها وكما يذهب جانب منهم</w:t>
      </w:r>
      <w:r w:rsidRPr="000E00EF">
        <w:rPr>
          <w:rStyle w:val="a4"/>
          <w:rFonts w:asciiTheme="majorBidi" w:hAnsiTheme="majorBidi" w:cstheme="majorBidi"/>
          <w:sz w:val="28"/>
          <w:szCs w:val="28"/>
          <w:rtl/>
        </w:rPr>
        <w:footnoteReference w:id="13"/>
      </w:r>
      <w:r w:rsidRPr="000E00EF">
        <w:rPr>
          <w:rFonts w:asciiTheme="majorBidi" w:hAnsiTheme="majorBidi" w:cstheme="majorBidi"/>
          <w:sz w:val="28"/>
          <w:szCs w:val="28"/>
          <w:rtl/>
        </w:rPr>
        <w:t xml:space="preserve"> التقيد فقط بالغرض الحقيقي الذي يصرح فيه المتعاقدان بالعقد، </w:t>
      </w:r>
      <w:r w:rsidRPr="000E00EF">
        <w:rPr>
          <w:rFonts w:asciiTheme="majorBidi" w:hAnsiTheme="majorBidi" w:cstheme="majorBidi"/>
          <w:sz w:val="28"/>
          <w:szCs w:val="28"/>
          <w:rtl/>
          <w:lang w:val="en-GB"/>
        </w:rPr>
        <w:t>وعليه</w:t>
      </w:r>
      <w:r w:rsidRPr="000E00EF">
        <w:rPr>
          <w:rFonts w:asciiTheme="majorBidi" w:hAnsiTheme="majorBidi" w:cstheme="majorBidi"/>
          <w:sz w:val="28"/>
          <w:szCs w:val="28"/>
          <w:rtl/>
        </w:rPr>
        <w:t xml:space="preserve"> يمكن القول: بأن قيام القاضي بإضافة التزامات لم يتم ذكرها صراحة أو  ضمنًا في العقد لا يعني ذلك أنه يستحدث التزامات خارجة عن نطاق العقد إنما هو التزام تعاقدي تفرضه طبيعة العقد ذاته  ومبدأ حسن النية وليس خارجًا عنه، ولا تكون مهمة القاضي في هذه الأحوال إلا إضافة الالتزامات شريطة أن تكون  متلائمة وطبيعة العقد.</w:t>
      </w:r>
    </w:p>
    <w:p w:rsidR="001F0A9B" w:rsidRPr="000E00EF" w:rsidRDefault="001F0A9B" w:rsidP="007E0DDE">
      <w:pPr>
        <w:pStyle w:val="a7"/>
        <w:tabs>
          <w:tab w:val="left" w:pos="180"/>
        </w:tabs>
        <w:spacing w:after="0" w:line="240" w:lineRule="auto"/>
        <w:ind w:left="0" w:firstLine="360"/>
        <w:jc w:val="both"/>
        <w:rPr>
          <w:rFonts w:asciiTheme="majorBidi" w:hAnsiTheme="majorBidi" w:cstheme="majorBidi"/>
          <w:b/>
          <w:bCs/>
          <w:sz w:val="28"/>
          <w:szCs w:val="28"/>
        </w:rPr>
      </w:pPr>
      <w:r w:rsidRPr="000E00EF">
        <w:rPr>
          <w:rFonts w:asciiTheme="majorBidi" w:hAnsiTheme="majorBidi" w:cstheme="majorBidi"/>
          <w:b/>
          <w:bCs/>
          <w:sz w:val="28"/>
          <w:szCs w:val="28"/>
          <w:u w:val="single"/>
          <w:rtl/>
          <w:lang w:val="en-GB"/>
        </w:rPr>
        <w:t xml:space="preserve">أما بالنسبة لموقف القانون العراقي فإن المادة </w:t>
      </w:r>
      <w:r w:rsidRPr="000E00EF">
        <w:rPr>
          <w:rFonts w:asciiTheme="majorBidi" w:hAnsiTheme="majorBidi" w:cstheme="majorBidi"/>
          <w:sz w:val="28"/>
          <w:szCs w:val="28"/>
          <w:rtl/>
        </w:rPr>
        <w:t>(١٥٠/١)</w:t>
      </w:r>
      <w:r w:rsidRPr="000E00EF">
        <w:rPr>
          <w:rStyle w:val="a4"/>
          <w:rFonts w:asciiTheme="majorBidi" w:hAnsiTheme="majorBidi" w:cstheme="majorBidi"/>
          <w:sz w:val="28"/>
          <w:szCs w:val="28"/>
          <w:rtl/>
        </w:rPr>
        <w:footnoteReference w:id="14"/>
      </w:r>
      <w:r w:rsidRPr="000E00EF">
        <w:rPr>
          <w:rFonts w:asciiTheme="majorBidi" w:hAnsiTheme="majorBidi" w:cstheme="majorBidi"/>
          <w:sz w:val="28"/>
          <w:szCs w:val="28"/>
          <w:rtl/>
          <w:lang w:val="en-GB"/>
        </w:rPr>
        <w:t xml:space="preserve">، أشارت إلى أن على المدين أن يُنفذ التزاماته بحسن نية، هذا يعني أنه على القاضي أن يُراقب سلوك المدين عند تنفيذه لالتزاماته التعاقدية بأن لا تتعارض مع ما يوجبه حسن النية في التعامل، </w:t>
      </w:r>
      <w:r w:rsidRPr="000E00EF">
        <w:rPr>
          <w:rFonts w:asciiTheme="majorBidi" w:hAnsiTheme="majorBidi" w:cstheme="majorBidi"/>
          <w:b/>
          <w:bCs/>
          <w:sz w:val="28"/>
          <w:szCs w:val="28"/>
          <w:rtl/>
          <w:lang w:val="en-GB"/>
        </w:rPr>
        <w:t>لكن التساؤل هنا هل يستطيع القاضي استحداث التزامات غير منصوص عليها في العقد على أساس أن مبدأ حسن النية يقضي بها؟</w:t>
      </w:r>
    </w:p>
    <w:p w:rsidR="001F0A9B" w:rsidRPr="000E00EF" w:rsidRDefault="001F0A9B" w:rsidP="007E0DDE">
      <w:pPr>
        <w:pStyle w:val="a7"/>
        <w:tabs>
          <w:tab w:val="left" w:pos="180"/>
        </w:tabs>
        <w:spacing w:after="0" w:line="240" w:lineRule="auto"/>
        <w:ind w:left="0" w:firstLine="360"/>
        <w:jc w:val="both"/>
        <w:rPr>
          <w:rFonts w:asciiTheme="majorBidi" w:hAnsiTheme="majorBidi" w:cstheme="majorBidi"/>
          <w:sz w:val="28"/>
          <w:szCs w:val="28"/>
          <w:rtl/>
        </w:rPr>
      </w:pPr>
      <w:r w:rsidRPr="000E00EF">
        <w:rPr>
          <w:rFonts w:asciiTheme="majorBidi" w:hAnsiTheme="majorBidi" w:cstheme="majorBidi"/>
          <w:sz w:val="28"/>
          <w:szCs w:val="28"/>
          <w:rtl/>
          <w:lang w:val="en-GB"/>
        </w:rPr>
        <w:t>الظاهر أن الفِقرة الأولى من المادة (١٥٠) لا تسعفنا في الإجابة على هذا التساؤل؛ بالتالي ستكون اجابتنا بالنفي، لذلك نوصي المشرع العراقي بإيراد نص عام يقضي بتطبيق مبدأ حسن النية في مرحلة التفاوض والانعقاد ومرحلة التنفيذ؛ وفي هذه الحالة فقط يستطيع القاضي أن يستند إلى النص المستحدث (</w:t>
      </w:r>
      <w:proofErr w:type="spellStart"/>
      <w:r w:rsidRPr="000E00EF">
        <w:rPr>
          <w:rFonts w:asciiTheme="majorBidi" w:hAnsiTheme="majorBidi" w:cstheme="majorBidi"/>
          <w:sz w:val="28"/>
          <w:szCs w:val="28"/>
          <w:rtl/>
          <w:lang w:val="en-GB"/>
        </w:rPr>
        <w:t>الموصى</w:t>
      </w:r>
      <w:proofErr w:type="spellEnd"/>
      <w:r w:rsidRPr="000E00EF">
        <w:rPr>
          <w:rFonts w:asciiTheme="majorBidi" w:hAnsiTheme="majorBidi" w:cstheme="majorBidi"/>
          <w:sz w:val="28"/>
          <w:szCs w:val="28"/>
          <w:rtl/>
          <w:lang w:val="en-GB"/>
        </w:rPr>
        <w:t xml:space="preserve"> به) ليفرض على المدين التزامات لم يتم الاتفاق عليها صراحة، على أساس أن حسن النية يقضي بها.</w:t>
      </w:r>
    </w:p>
    <w:p w:rsidR="001F0A9B" w:rsidRPr="000E00EF" w:rsidRDefault="001F0A9B" w:rsidP="007E0DDE">
      <w:pPr>
        <w:pStyle w:val="a7"/>
        <w:tabs>
          <w:tab w:val="left" w:pos="180"/>
        </w:tabs>
        <w:spacing w:after="0" w:line="240" w:lineRule="auto"/>
        <w:ind w:left="0" w:firstLine="360"/>
        <w:jc w:val="both"/>
        <w:rPr>
          <w:rFonts w:asciiTheme="majorBidi" w:hAnsiTheme="majorBidi" w:cstheme="majorBidi"/>
          <w:sz w:val="28"/>
          <w:szCs w:val="28"/>
          <w:rtl/>
        </w:rPr>
      </w:pPr>
    </w:p>
    <w:p w:rsidR="001F0A9B" w:rsidRPr="000E00EF" w:rsidRDefault="001F0A9B" w:rsidP="007E0DDE">
      <w:pPr>
        <w:pStyle w:val="a7"/>
        <w:tabs>
          <w:tab w:val="left" w:pos="180"/>
        </w:tabs>
        <w:spacing w:after="0" w:line="240" w:lineRule="auto"/>
        <w:ind w:left="0" w:firstLine="360"/>
        <w:jc w:val="both"/>
        <w:rPr>
          <w:rFonts w:asciiTheme="majorBidi" w:hAnsiTheme="majorBidi" w:cstheme="majorBidi"/>
          <w:sz w:val="28"/>
          <w:szCs w:val="28"/>
          <w:rtl/>
        </w:rPr>
      </w:pPr>
    </w:p>
    <w:p w:rsidR="001F0A9B" w:rsidRPr="000E00EF" w:rsidRDefault="001F0A9B" w:rsidP="007E0DDE">
      <w:pPr>
        <w:pStyle w:val="a7"/>
        <w:tabs>
          <w:tab w:val="left" w:pos="180"/>
        </w:tabs>
        <w:spacing w:after="0" w:line="240" w:lineRule="auto"/>
        <w:ind w:left="0" w:firstLine="360"/>
        <w:jc w:val="both"/>
        <w:rPr>
          <w:rFonts w:asciiTheme="majorBidi" w:hAnsiTheme="majorBidi" w:cstheme="majorBidi"/>
          <w:sz w:val="28"/>
          <w:szCs w:val="28"/>
          <w:rtl/>
        </w:rPr>
      </w:pPr>
    </w:p>
    <w:p w:rsidR="001F0A9B" w:rsidRPr="000E00EF" w:rsidRDefault="001F0A9B" w:rsidP="007E0DDE">
      <w:pPr>
        <w:pStyle w:val="a7"/>
        <w:tabs>
          <w:tab w:val="left" w:pos="180"/>
        </w:tabs>
        <w:spacing w:after="0" w:line="240" w:lineRule="auto"/>
        <w:ind w:left="0" w:firstLine="360"/>
        <w:jc w:val="both"/>
        <w:rPr>
          <w:rFonts w:asciiTheme="majorBidi" w:hAnsiTheme="majorBidi" w:cstheme="majorBidi"/>
          <w:sz w:val="28"/>
          <w:szCs w:val="28"/>
          <w:rtl/>
        </w:rPr>
      </w:pPr>
    </w:p>
    <w:p w:rsidR="001F0A9B" w:rsidRPr="000E00EF" w:rsidRDefault="001F0A9B" w:rsidP="007E0DDE">
      <w:pPr>
        <w:pStyle w:val="a7"/>
        <w:tabs>
          <w:tab w:val="left" w:pos="180"/>
        </w:tabs>
        <w:spacing w:after="0" w:line="240" w:lineRule="auto"/>
        <w:ind w:left="0" w:firstLine="360"/>
        <w:jc w:val="both"/>
        <w:rPr>
          <w:rFonts w:asciiTheme="majorBidi" w:hAnsiTheme="majorBidi" w:cstheme="majorBidi"/>
          <w:sz w:val="28"/>
          <w:szCs w:val="28"/>
          <w:rtl/>
        </w:rPr>
      </w:pPr>
    </w:p>
    <w:p w:rsidR="001F0A9B" w:rsidRPr="000E00EF" w:rsidRDefault="001F0A9B" w:rsidP="007E0DDE">
      <w:pPr>
        <w:pStyle w:val="a7"/>
        <w:tabs>
          <w:tab w:val="left" w:pos="180"/>
        </w:tabs>
        <w:spacing w:after="0" w:line="240" w:lineRule="auto"/>
        <w:ind w:left="0" w:firstLine="360"/>
        <w:jc w:val="both"/>
        <w:rPr>
          <w:rFonts w:asciiTheme="majorBidi" w:hAnsiTheme="majorBidi" w:cstheme="majorBidi"/>
          <w:sz w:val="28"/>
          <w:szCs w:val="28"/>
          <w:rtl/>
        </w:rPr>
      </w:pPr>
    </w:p>
    <w:p w:rsidR="001F0A9B" w:rsidRPr="000E00EF" w:rsidRDefault="001F0A9B" w:rsidP="007E0DDE">
      <w:pPr>
        <w:pStyle w:val="a7"/>
        <w:tabs>
          <w:tab w:val="left" w:pos="180"/>
        </w:tabs>
        <w:spacing w:after="0" w:line="240" w:lineRule="auto"/>
        <w:ind w:left="0" w:firstLine="360"/>
        <w:jc w:val="both"/>
        <w:rPr>
          <w:rFonts w:asciiTheme="majorBidi" w:hAnsiTheme="majorBidi" w:cstheme="majorBidi"/>
          <w:sz w:val="28"/>
          <w:szCs w:val="28"/>
          <w:rtl/>
        </w:rPr>
      </w:pPr>
    </w:p>
    <w:p w:rsidR="001F0A9B" w:rsidRPr="000E00EF" w:rsidRDefault="001F0A9B" w:rsidP="00243BB9">
      <w:pPr>
        <w:pStyle w:val="a7"/>
        <w:tabs>
          <w:tab w:val="left" w:pos="180"/>
        </w:tabs>
        <w:spacing w:after="0" w:line="240" w:lineRule="auto"/>
        <w:ind w:left="0" w:firstLine="360"/>
        <w:jc w:val="center"/>
        <w:rPr>
          <w:rFonts w:asciiTheme="majorBidi" w:hAnsiTheme="majorBidi" w:cstheme="majorBidi"/>
          <w:b/>
          <w:bCs/>
          <w:sz w:val="28"/>
          <w:szCs w:val="28"/>
        </w:rPr>
      </w:pPr>
      <w:r w:rsidRPr="000E00EF">
        <w:rPr>
          <w:rFonts w:asciiTheme="majorBidi" w:hAnsiTheme="majorBidi" w:cstheme="majorBidi"/>
          <w:b/>
          <w:bCs/>
          <w:sz w:val="28"/>
          <w:szCs w:val="28"/>
          <w:rtl/>
        </w:rPr>
        <w:t>الفرع الثاني</w:t>
      </w:r>
    </w:p>
    <w:p w:rsidR="001F0A9B" w:rsidRPr="000E00EF" w:rsidRDefault="001F0A9B" w:rsidP="00243BB9">
      <w:pPr>
        <w:tabs>
          <w:tab w:val="left" w:pos="180"/>
        </w:tabs>
        <w:spacing w:after="0" w:line="240" w:lineRule="auto"/>
        <w:ind w:firstLine="360"/>
        <w:jc w:val="center"/>
        <w:rPr>
          <w:rFonts w:asciiTheme="majorBidi" w:hAnsiTheme="majorBidi" w:cstheme="majorBidi"/>
          <w:sz w:val="28"/>
          <w:szCs w:val="28"/>
          <w:lang w:val="en-GB"/>
        </w:rPr>
      </w:pPr>
      <w:r w:rsidRPr="000E00EF">
        <w:rPr>
          <w:rFonts w:asciiTheme="majorBidi" w:hAnsiTheme="majorBidi" w:cstheme="majorBidi"/>
          <w:b/>
          <w:bCs/>
          <w:sz w:val="28"/>
          <w:szCs w:val="28"/>
          <w:rtl/>
          <w:lang w:val="en-GB"/>
        </w:rPr>
        <w:t>أهداف حسن النية في العقد</w:t>
      </w:r>
    </w:p>
    <w:p w:rsidR="001F0A9B" w:rsidRPr="000E00EF" w:rsidRDefault="001F0A9B" w:rsidP="00243BB9">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إن  مبدأ حسن النية يهدف إلى حماية الثقة والائتمان والأوضاع الظاهرة، فيؤدي ذلك إلى المحافظة على استقرار التعامل، كما يرمي إلى تحقيق العدالة بين أطراف العقد وتحقيق التوازن بين الحقوق والالتزامات المنبثقة عن العقد</w:t>
      </w:r>
      <w:r w:rsidRPr="000E00EF">
        <w:rPr>
          <w:rStyle w:val="a4"/>
          <w:rFonts w:asciiTheme="majorBidi" w:hAnsiTheme="majorBidi" w:cstheme="majorBidi"/>
          <w:sz w:val="28"/>
          <w:szCs w:val="28"/>
          <w:rtl/>
          <w:lang w:val="en-GB"/>
        </w:rPr>
        <w:footnoteReference w:id="15"/>
      </w:r>
      <w:r w:rsidRPr="000E00EF">
        <w:rPr>
          <w:rFonts w:asciiTheme="majorBidi" w:hAnsiTheme="majorBidi" w:cstheme="majorBidi"/>
          <w:sz w:val="28"/>
          <w:szCs w:val="28"/>
          <w:rtl/>
          <w:lang w:val="en-GB"/>
        </w:rPr>
        <w:t>، وحماية الطرف الضعيف في العقد</w:t>
      </w:r>
      <w:r w:rsidRPr="000E00EF">
        <w:rPr>
          <w:rStyle w:val="a4"/>
          <w:rFonts w:asciiTheme="majorBidi" w:hAnsiTheme="majorBidi" w:cstheme="majorBidi"/>
          <w:sz w:val="28"/>
          <w:szCs w:val="28"/>
          <w:rtl/>
          <w:lang w:val="en-GB"/>
        </w:rPr>
        <w:footnoteReference w:id="16"/>
      </w:r>
      <w:r w:rsidRPr="000E00EF">
        <w:rPr>
          <w:rFonts w:asciiTheme="majorBidi" w:hAnsiTheme="majorBidi" w:cstheme="majorBidi"/>
          <w:sz w:val="28"/>
          <w:szCs w:val="28"/>
          <w:rtl/>
          <w:lang w:val="en-GB"/>
        </w:rPr>
        <w:t>، كما يؤدي إلى التخفيف من شدة وصرامة بعض النصوص القانونية التي قد يؤدي تطبيقها إلى ما يخالف روح العدالة وجوهرها، أي أنه يخفف من مبدأ العقد شريعة المتعاقدين، الذي يُعطي لأحد المتعاقدين حق التمسك بما ورد في العقد حرفيًا، ومن ثَم يؤدي إلى الموائمة بين تنفيذ العقود طبقًا لقاعدة شريعة المتعاقدين وبين مبدأ عدم الأضرار بالطرف الأخر</w:t>
      </w:r>
      <w:r w:rsidRPr="000E00EF">
        <w:rPr>
          <w:rStyle w:val="a4"/>
          <w:rFonts w:asciiTheme="majorBidi" w:hAnsiTheme="majorBidi" w:cstheme="majorBidi"/>
          <w:sz w:val="28"/>
          <w:szCs w:val="28"/>
          <w:rtl/>
          <w:lang w:val="en-GB"/>
        </w:rPr>
        <w:footnoteReference w:id="17"/>
      </w:r>
      <w:r w:rsidRPr="000E00EF">
        <w:rPr>
          <w:rFonts w:asciiTheme="majorBidi" w:hAnsiTheme="majorBidi" w:cstheme="majorBidi"/>
          <w:sz w:val="28"/>
          <w:szCs w:val="28"/>
          <w:lang w:val="en-GB"/>
        </w:rPr>
        <w:t>.</w:t>
      </w:r>
      <w:r w:rsidR="00243BB9">
        <w:rPr>
          <w:rFonts w:asciiTheme="majorBidi" w:hAnsiTheme="majorBidi" w:cstheme="majorBidi" w:hint="cs"/>
          <w:sz w:val="28"/>
          <w:szCs w:val="28"/>
          <w:rtl/>
          <w:lang w:val="en-GB"/>
        </w:rPr>
        <w:t xml:space="preserve"> </w:t>
      </w:r>
      <w:r w:rsidRPr="000E00EF">
        <w:rPr>
          <w:rFonts w:asciiTheme="majorBidi" w:hAnsiTheme="majorBidi" w:cstheme="majorBidi"/>
          <w:sz w:val="28"/>
          <w:szCs w:val="28"/>
          <w:rtl/>
          <w:lang w:val="en-GB"/>
        </w:rPr>
        <w:t>والقاضي عندما يُطبق هذا المبدأ لا يعمل على استخلاص نية الطرفين بل يكملها بما يقضي به العرف والذمة  والأمانة في المعاملات، ودور القاضي في هذا الصدد أنما يقف إلى جانب دوره في مراقبة الأعمال القانونية من حيث مدى مطابقتها للنظام العام والآداب</w:t>
      </w:r>
      <w:r w:rsidRPr="000E00EF">
        <w:rPr>
          <w:rStyle w:val="a4"/>
          <w:rFonts w:asciiTheme="majorBidi" w:hAnsiTheme="majorBidi" w:cstheme="majorBidi"/>
          <w:sz w:val="28"/>
          <w:szCs w:val="28"/>
          <w:rtl/>
          <w:lang w:val="en-GB"/>
        </w:rPr>
        <w:footnoteReference w:id="18"/>
      </w:r>
      <w:r w:rsidRPr="000E00EF">
        <w:rPr>
          <w:rFonts w:asciiTheme="majorBidi" w:hAnsiTheme="majorBidi" w:cstheme="majorBidi"/>
          <w:sz w:val="28"/>
          <w:szCs w:val="28"/>
          <w:lang w:val="en-GB"/>
        </w:rPr>
        <w:t>.</w:t>
      </w:r>
    </w:p>
    <w:p w:rsidR="001F0A9B" w:rsidRDefault="001F0A9B" w:rsidP="007E0DDE">
      <w:pPr>
        <w:tabs>
          <w:tab w:val="left" w:pos="180"/>
        </w:tabs>
        <w:spacing w:after="0" w:line="240" w:lineRule="auto"/>
        <w:ind w:firstLine="360"/>
        <w:jc w:val="both"/>
        <w:rPr>
          <w:rFonts w:asciiTheme="majorBidi" w:hAnsiTheme="majorBidi" w:cstheme="majorBidi" w:hint="cs"/>
          <w:sz w:val="28"/>
          <w:szCs w:val="28"/>
          <w:rtl/>
          <w:lang w:val="en-GB"/>
        </w:rPr>
      </w:pPr>
      <w:r w:rsidRPr="000E00EF">
        <w:rPr>
          <w:rFonts w:asciiTheme="majorBidi" w:hAnsiTheme="majorBidi" w:cstheme="majorBidi"/>
          <w:sz w:val="28"/>
          <w:szCs w:val="28"/>
          <w:rtl/>
          <w:lang w:val="en-GB"/>
        </w:rPr>
        <w:t>كما أن تنفيذ الالتزام بحسن نية يرمي إلى تحقيق واجب التعاون بين المتعاقدين بأن يُيسر الدائن على المدين تنفيذ التزامه، وأن تسود روح التعاون والانسجام بينهما لتنفيذ بنود العقد بغية الوصول للمرحلة النهائية من التنفيذ، ففي عقد الوكالة مثلًا يجب على الوكيل أن يُطلع الموكل بأخر ما وصل اليه في تنفيذ الوكالة، وفي عقد الايجار يجب على المستأجر أن يسمع للمؤجر بإجراء الترميمات الضرورية لحفظ المأجور وعدم التعرض له</w:t>
      </w:r>
      <w:r w:rsidRPr="000E00EF">
        <w:rPr>
          <w:rStyle w:val="a4"/>
          <w:rFonts w:asciiTheme="majorBidi" w:hAnsiTheme="majorBidi" w:cstheme="majorBidi"/>
          <w:sz w:val="28"/>
          <w:szCs w:val="28"/>
          <w:rtl/>
          <w:lang w:val="en-GB"/>
        </w:rPr>
        <w:footnoteReference w:id="19"/>
      </w:r>
      <w:r w:rsidRPr="000E00EF">
        <w:rPr>
          <w:rFonts w:asciiTheme="majorBidi" w:hAnsiTheme="majorBidi" w:cstheme="majorBidi"/>
          <w:sz w:val="28"/>
          <w:szCs w:val="28"/>
          <w:rtl/>
          <w:lang w:val="en-GB"/>
        </w:rPr>
        <w:t>، كما تبرز فكرة التعاون بوضوح في نطاق عقد العمل إذ يلتزم العامل بالإخلاص والولاء لصاحب العمل من خلال المحافظة على الأسرار  وتوفير النفقات وتحقيق الارباح، في مقابل ذلك يحرص رب العمل على سلامة العمال واحترام ادميتهم وتوفير الجو الملائم للعمل</w:t>
      </w:r>
      <w:r w:rsidRPr="000E00EF">
        <w:rPr>
          <w:rStyle w:val="a4"/>
          <w:rFonts w:asciiTheme="majorBidi" w:hAnsiTheme="majorBidi" w:cstheme="majorBidi"/>
          <w:sz w:val="28"/>
          <w:szCs w:val="28"/>
          <w:rtl/>
          <w:lang w:val="en-GB"/>
        </w:rPr>
        <w:footnoteReference w:id="20"/>
      </w:r>
      <w:r w:rsidRPr="000E00EF">
        <w:rPr>
          <w:rFonts w:asciiTheme="majorBidi" w:hAnsiTheme="majorBidi" w:cstheme="majorBidi"/>
          <w:sz w:val="28"/>
          <w:szCs w:val="28"/>
          <w:rtl/>
          <w:lang w:val="en-GB"/>
        </w:rPr>
        <w:t>.</w:t>
      </w:r>
    </w:p>
    <w:p w:rsidR="00243BB9" w:rsidRPr="000E00EF" w:rsidRDefault="00243BB9" w:rsidP="007E0DDE">
      <w:pPr>
        <w:tabs>
          <w:tab w:val="left" w:pos="180"/>
        </w:tabs>
        <w:spacing w:after="0" w:line="240" w:lineRule="auto"/>
        <w:ind w:firstLine="360"/>
        <w:jc w:val="both"/>
        <w:rPr>
          <w:rFonts w:asciiTheme="majorBidi" w:hAnsiTheme="majorBidi" w:cstheme="majorBidi"/>
          <w:sz w:val="28"/>
          <w:szCs w:val="28"/>
          <w:rtl/>
          <w:lang w:val="en-GB"/>
        </w:rPr>
      </w:pP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ومن تطبيقات فكرة التعاون ما تقضي به المحاكم من وجود امتناع المتعاقد عن التعسف في استعمال حقه في تنفيذ العقد، فإذا نص عقد الايجار على أن المستأجر لا يحق له الايجار من الباطن إلا إذا اعتمد المؤجر شخص المستأجر من الباطن، فعلى المؤجر أن يُبرر سبب رفضه هذا الاعتماد</w:t>
      </w:r>
      <w:r w:rsidRPr="000E00EF">
        <w:rPr>
          <w:rStyle w:val="a4"/>
          <w:rFonts w:asciiTheme="majorBidi" w:hAnsiTheme="majorBidi" w:cstheme="majorBidi"/>
          <w:sz w:val="28"/>
          <w:szCs w:val="28"/>
          <w:rtl/>
          <w:lang w:val="en-GB"/>
        </w:rPr>
        <w:footnoteReference w:id="21"/>
      </w:r>
      <w:r w:rsidRPr="000E00EF">
        <w:rPr>
          <w:rFonts w:asciiTheme="majorBidi" w:hAnsiTheme="majorBidi" w:cstheme="majorBidi"/>
          <w:sz w:val="28"/>
          <w:szCs w:val="28"/>
          <w:rtl/>
          <w:lang w:val="en-GB"/>
        </w:rPr>
        <w:t>، كما تقتضي فكرة التعاون على المتعاقد المحترف واجب تنبيه المتعاقد معه من أجل حمايته من الوقوع في الاخطاء التي يمكن أن تُسبب ضررًا له بحكم كونه غير محترف، فعلى البائع مثلًا الذي يبيع مواد قابلة للانفجار أن ينبه المشتري إلى طرق الوقاية لكي يتجنب ذلك</w:t>
      </w:r>
      <w:r w:rsidRPr="000E00EF">
        <w:rPr>
          <w:rStyle w:val="a4"/>
          <w:rFonts w:asciiTheme="majorBidi" w:hAnsiTheme="majorBidi" w:cstheme="majorBidi"/>
          <w:sz w:val="28"/>
          <w:szCs w:val="28"/>
          <w:rtl/>
          <w:lang w:val="en-GB"/>
        </w:rPr>
        <w:footnoteReference w:id="22"/>
      </w:r>
      <w:r w:rsidRPr="000E00EF">
        <w:rPr>
          <w:rFonts w:asciiTheme="majorBidi" w:hAnsiTheme="majorBidi" w:cstheme="majorBidi"/>
          <w:sz w:val="28"/>
          <w:szCs w:val="28"/>
          <w:lang w:val="en-GB"/>
        </w:rPr>
        <w:t>.</w:t>
      </w:r>
    </w:p>
    <w:p w:rsidR="001F0A9B" w:rsidRPr="000E00EF" w:rsidRDefault="001F0A9B" w:rsidP="00243BB9">
      <w:pPr>
        <w:tabs>
          <w:tab w:val="left" w:pos="180"/>
        </w:tabs>
        <w:spacing w:after="0" w:line="240" w:lineRule="auto"/>
        <w:ind w:firstLine="360"/>
        <w:jc w:val="center"/>
        <w:rPr>
          <w:rFonts w:asciiTheme="majorBidi" w:hAnsiTheme="majorBidi" w:cstheme="majorBidi"/>
          <w:b/>
          <w:bCs/>
          <w:sz w:val="28"/>
          <w:szCs w:val="28"/>
          <w:rtl/>
          <w:lang w:val="en-GB"/>
        </w:rPr>
      </w:pPr>
      <w:r w:rsidRPr="000E00EF">
        <w:rPr>
          <w:rFonts w:asciiTheme="majorBidi" w:hAnsiTheme="majorBidi" w:cstheme="majorBidi"/>
          <w:b/>
          <w:bCs/>
          <w:sz w:val="28"/>
          <w:szCs w:val="28"/>
          <w:rtl/>
          <w:lang w:val="en-GB"/>
        </w:rPr>
        <w:t>المطلب الثاني</w:t>
      </w:r>
    </w:p>
    <w:p w:rsidR="001F0A9B" w:rsidRPr="000E00EF" w:rsidRDefault="001F0A9B" w:rsidP="00243BB9">
      <w:pPr>
        <w:tabs>
          <w:tab w:val="left" w:pos="180"/>
        </w:tabs>
        <w:spacing w:after="0" w:line="240" w:lineRule="auto"/>
        <w:ind w:firstLine="360"/>
        <w:jc w:val="center"/>
        <w:rPr>
          <w:rFonts w:asciiTheme="majorBidi" w:hAnsiTheme="majorBidi" w:cstheme="majorBidi"/>
          <w:b/>
          <w:bCs/>
          <w:sz w:val="28"/>
          <w:szCs w:val="28"/>
          <w:lang w:val="en-GB"/>
        </w:rPr>
      </w:pPr>
      <w:r w:rsidRPr="000E00EF">
        <w:rPr>
          <w:rFonts w:asciiTheme="majorBidi" w:hAnsiTheme="majorBidi" w:cstheme="majorBidi"/>
          <w:b/>
          <w:bCs/>
          <w:sz w:val="28"/>
          <w:szCs w:val="28"/>
          <w:rtl/>
          <w:lang w:val="en-GB"/>
        </w:rPr>
        <w:t>الالتزامات التي تفرضها حسن النية ودورها في الاثبات</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 xml:space="preserve"> يمكن استخدام مبدأ حسن النية للتسهيل على الدائن في اثبات خطأ المدين، ذلك أن هذا المبدأ وما </w:t>
      </w:r>
      <w:proofErr w:type="spellStart"/>
      <w:r w:rsidRPr="000E00EF">
        <w:rPr>
          <w:rFonts w:asciiTheme="majorBidi" w:hAnsiTheme="majorBidi" w:cstheme="majorBidi"/>
          <w:sz w:val="28"/>
          <w:szCs w:val="28"/>
          <w:rtl/>
          <w:lang w:val="en-GB"/>
        </w:rPr>
        <w:t>يقتضيه</w:t>
      </w:r>
      <w:proofErr w:type="spellEnd"/>
      <w:r w:rsidRPr="000E00EF">
        <w:rPr>
          <w:rFonts w:asciiTheme="majorBidi" w:hAnsiTheme="majorBidi" w:cstheme="majorBidi"/>
          <w:sz w:val="28"/>
          <w:szCs w:val="28"/>
          <w:rtl/>
          <w:lang w:val="en-GB"/>
        </w:rPr>
        <w:t xml:space="preserve"> من تعاون بين الاطراف يكون اساسًا في فرض العديد من الالتزامات بتحقيق نتيجة لعل أهمها الالتزام بضمان السلامة والالتزام بالإعلام؛ لذا من أجل الإحاطة بهذا المطلب سنتناوله في فرعين وعلى النحو الآتي:</w:t>
      </w:r>
    </w:p>
    <w:p w:rsidR="001F0A9B" w:rsidRPr="000E00EF" w:rsidRDefault="001F0A9B" w:rsidP="00243BB9">
      <w:pPr>
        <w:tabs>
          <w:tab w:val="left" w:pos="180"/>
        </w:tabs>
        <w:spacing w:after="0" w:line="240" w:lineRule="auto"/>
        <w:ind w:firstLine="360"/>
        <w:jc w:val="center"/>
        <w:rPr>
          <w:rFonts w:asciiTheme="majorBidi" w:hAnsiTheme="majorBidi" w:cstheme="majorBidi"/>
          <w:b/>
          <w:bCs/>
          <w:sz w:val="28"/>
          <w:szCs w:val="28"/>
          <w:rtl/>
          <w:lang w:val="en-GB"/>
        </w:rPr>
      </w:pPr>
      <w:r w:rsidRPr="000E00EF">
        <w:rPr>
          <w:rFonts w:asciiTheme="majorBidi" w:hAnsiTheme="majorBidi" w:cstheme="majorBidi"/>
          <w:b/>
          <w:bCs/>
          <w:sz w:val="28"/>
          <w:szCs w:val="28"/>
          <w:rtl/>
          <w:lang w:val="en-GB"/>
        </w:rPr>
        <w:t>الفرع الأول</w:t>
      </w:r>
    </w:p>
    <w:p w:rsidR="001F0A9B" w:rsidRPr="000E00EF" w:rsidRDefault="001F0A9B" w:rsidP="00243BB9">
      <w:pPr>
        <w:tabs>
          <w:tab w:val="left" w:pos="180"/>
        </w:tabs>
        <w:spacing w:after="0" w:line="240" w:lineRule="auto"/>
        <w:ind w:firstLine="360"/>
        <w:jc w:val="center"/>
        <w:rPr>
          <w:rFonts w:asciiTheme="majorBidi" w:hAnsiTheme="majorBidi" w:cstheme="majorBidi"/>
          <w:sz w:val="28"/>
          <w:szCs w:val="28"/>
          <w:rtl/>
          <w:lang w:val="en-GB"/>
        </w:rPr>
      </w:pPr>
      <w:r w:rsidRPr="000E00EF">
        <w:rPr>
          <w:rFonts w:asciiTheme="majorBidi" w:hAnsiTheme="majorBidi" w:cstheme="majorBidi"/>
          <w:b/>
          <w:bCs/>
          <w:sz w:val="28"/>
          <w:szCs w:val="28"/>
          <w:rtl/>
          <w:lang w:val="en-GB"/>
        </w:rPr>
        <w:t>الالتزام بضمان السلامة</w:t>
      </w:r>
    </w:p>
    <w:p w:rsidR="001F0A9B" w:rsidRDefault="001F0A9B" w:rsidP="007E0DDE">
      <w:pPr>
        <w:tabs>
          <w:tab w:val="left" w:pos="180"/>
        </w:tabs>
        <w:spacing w:after="0" w:line="240" w:lineRule="auto"/>
        <w:ind w:firstLine="360"/>
        <w:jc w:val="both"/>
        <w:rPr>
          <w:rFonts w:asciiTheme="majorBidi" w:hAnsiTheme="majorBidi" w:cstheme="majorBidi" w:hint="cs"/>
          <w:sz w:val="28"/>
          <w:szCs w:val="28"/>
          <w:rtl/>
          <w:lang w:val="en-GB"/>
        </w:rPr>
      </w:pPr>
      <w:r w:rsidRPr="000E00EF">
        <w:rPr>
          <w:rFonts w:asciiTheme="majorBidi" w:hAnsiTheme="majorBidi" w:cstheme="majorBidi"/>
          <w:sz w:val="28"/>
          <w:szCs w:val="28"/>
          <w:rtl/>
        </w:rPr>
        <w:t>لقد تم فرض الالتزام بضمان السلامة في نطاق عقد نقل الأشخاص، من أجل حماية المتعاقد من الضرر الذي يصيبه في سلامته بدنه، وإن لم ينص عليه العقد صراحة</w:t>
      </w:r>
      <w:r w:rsidRPr="000E00EF">
        <w:rPr>
          <w:rStyle w:val="a4"/>
          <w:rFonts w:asciiTheme="majorBidi" w:hAnsiTheme="majorBidi" w:cstheme="majorBidi"/>
          <w:sz w:val="28"/>
          <w:szCs w:val="28"/>
          <w:rtl/>
        </w:rPr>
        <w:footnoteReference w:id="23"/>
      </w:r>
      <w:r w:rsidRPr="000E00EF">
        <w:rPr>
          <w:rFonts w:asciiTheme="majorBidi" w:hAnsiTheme="majorBidi" w:cstheme="majorBidi"/>
          <w:sz w:val="28"/>
          <w:szCs w:val="28"/>
          <w:rtl/>
        </w:rPr>
        <w:t xml:space="preserve">، </w:t>
      </w:r>
      <w:r w:rsidRPr="000E00EF">
        <w:rPr>
          <w:rFonts w:asciiTheme="majorBidi" w:hAnsiTheme="majorBidi" w:cstheme="majorBidi"/>
          <w:sz w:val="28"/>
          <w:szCs w:val="28"/>
          <w:rtl/>
          <w:lang w:val="en-GB"/>
        </w:rPr>
        <w:t>إذ ذهبت محكمة النقض الفرنسية في أحدى قراراتها التي تُعد نقطة الانطلاق في تطبيق هذا الالتزام إلى  (إن الناقل لا يلتزم بتوصيل الراكب فحسب إنما يقع عليه التزام بضمان بسلامته كذلك)</w:t>
      </w:r>
      <w:r w:rsidRPr="000E00EF">
        <w:rPr>
          <w:rStyle w:val="a4"/>
          <w:rFonts w:asciiTheme="majorBidi" w:hAnsiTheme="majorBidi" w:cstheme="majorBidi"/>
          <w:sz w:val="28"/>
          <w:szCs w:val="28"/>
          <w:rtl/>
          <w:lang w:val="en-GB"/>
        </w:rPr>
        <w:footnoteReference w:id="24"/>
      </w:r>
      <w:r w:rsidRPr="000E00EF">
        <w:rPr>
          <w:rFonts w:asciiTheme="majorBidi" w:hAnsiTheme="majorBidi" w:cstheme="majorBidi"/>
          <w:sz w:val="28"/>
          <w:szCs w:val="28"/>
          <w:rtl/>
          <w:lang w:val="en-GB"/>
        </w:rPr>
        <w:t xml:space="preserve">، </w:t>
      </w:r>
      <w:r w:rsidRPr="000E00EF">
        <w:rPr>
          <w:rFonts w:asciiTheme="majorBidi" w:hAnsiTheme="majorBidi" w:cstheme="majorBidi"/>
          <w:sz w:val="28"/>
          <w:szCs w:val="28"/>
          <w:rtl/>
        </w:rPr>
        <w:t>وكذلك القضاء المصري سار على الاتجاه فقد قضت محكمة النقض المصرية بأنه: ((المقرر في قضاء محكمة النقض أن عقد نقل الأشخاص يلقي على عاتق الناقل التزامًا بضمان سلامة الراكب هو التزام بتحقيق غاية...))</w:t>
      </w:r>
      <w:r w:rsidRPr="000E00EF">
        <w:rPr>
          <w:rStyle w:val="a4"/>
          <w:rFonts w:asciiTheme="majorBidi" w:hAnsiTheme="majorBidi" w:cstheme="majorBidi"/>
          <w:sz w:val="28"/>
          <w:szCs w:val="28"/>
          <w:rtl/>
        </w:rPr>
        <w:footnoteReference w:id="25"/>
      </w:r>
      <w:r w:rsidRPr="000E00EF">
        <w:rPr>
          <w:rFonts w:asciiTheme="majorBidi" w:hAnsiTheme="majorBidi" w:cstheme="majorBidi"/>
          <w:sz w:val="28"/>
          <w:szCs w:val="28"/>
          <w:rtl/>
        </w:rPr>
        <w:t>.</w:t>
      </w:r>
    </w:p>
    <w:p w:rsidR="00243BB9" w:rsidRPr="000E00EF" w:rsidRDefault="00243BB9" w:rsidP="007E0DDE">
      <w:pPr>
        <w:tabs>
          <w:tab w:val="left" w:pos="180"/>
        </w:tabs>
        <w:spacing w:after="0" w:line="240" w:lineRule="auto"/>
        <w:ind w:firstLine="360"/>
        <w:jc w:val="both"/>
        <w:rPr>
          <w:rFonts w:asciiTheme="majorBidi" w:hAnsiTheme="majorBidi" w:cstheme="majorBidi"/>
          <w:sz w:val="28"/>
          <w:szCs w:val="28"/>
          <w:rtl/>
          <w:lang w:val="en-GB"/>
        </w:rPr>
      </w:pPr>
    </w:p>
    <w:p w:rsidR="001F0A9B" w:rsidRPr="000E00EF" w:rsidRDefault="001F0A9B" w:rsidP="00243BB9">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 xml:space="preserve">لقد أشارت التشريعات محل المقارنة إلى هذا الالتزام سواء في نطاق القانون المدني أو قوانين خاصة تُعد تطبيقًا له، منها نص المادة (٨٧٠) </w:t>
      </w:r>
      <w:r w:rsidRPr="000E00EF">
        <w:rPr>
          <w:rStyle w:val="a4"/>
          <w:rFonts w:asciiTheme="majorBidi" w:hAnsiTheme="majorBidi" w:cstheme="majorBidi"/>
          <w:sz w:val="28"/>
          <w:szCs w:val="28"/>
          <w:rtl/>
          <w:lang w:val="en-GB"/>
        </w:rPr>
        <w:footnoteReference w:id="26"/>
      </w:r>
      <w:r w:rsidRPr="000E00EF">
        <w:rPr>
          <w:rFonts w:asciiTheme="majorBidi" w:hAnsiTheme="majorBidi" w:cstheme="majorBidi"/>
          <w:sz w:val="28"/>
          <w:szCs w:val="28"/>
          <w:rtl/>
          <w:lang w:val="en-GB"/>
        </w:rPr>
        <w:t xml:space="preserve">من القانون المدني العراقي المتعلقة بالضمان العشري، إذا يلقي مسؤولية على  المقاولة والمهندس المعماري بضمان سلامة رب العمل عن الأضرار التي تصيبه خلال مدة معينة بسبب عملية البناء ويتأسس على عقد المقاولة ذاته، وقد شدد المشرع في المسؤولية لكون انهدام المباني يترتب عليه اضرار جسيمة تصيب الارواح، وهذا النص يُعد تطبيقًا للالتزام بضمان السلامة في اطار المسؤولية التعاقدية عن </w:t>
      </w:r>
      <w:proofErr w:type="spellStart"/>
      <w:r w:rsidRPr="000E00EF">
        <w:rPr>
          <w:rFonts w:asciiTheme="majorBidi" w:hAnsiTheme="majorBidi" w:cstheme="majorBidi"/>
          <w:sz w:val="28"/>
          <w:szCs w:val="28"/>
          <w:rtl/>
          <w:lang w:val="en-GB"/>
        </w:rPr>
        <w:t>الأشياء.كذلك</w:t>
      </w:r>
      <w:proofErr w:type="spellEnd"/>
      <w:r w:rsidRPr="000E00EF">
        <w:rPr>
          <w:rFonts w:asciiTheme="majorBidi" w:hAnsiTheme="majorBidi" w:cstheme="majorBidi"/>
          <w:sz w:val="28"/>
          <w:szCs w:val="28"/>
          <w:rtl/>
          <w:lang w:val="en-GB"/>
        </w:rPr>
        <w:t xml:space="preserve"> من النصوص الاخرى ما أشارت له المادة (٧٤٩)</w:t>
      </w:r>
      <w:r w:rsidRPr="000E00EF">
        <w:rPr>
          <w:rStyle w:val="a4"/>
          <w:rFonts w:asciiTheme="majorBidi" w:hAnsiTheme="majorBidi" w:cstheme="majorBidi"/>
          <w:sz w:val="28"/>
          <w:szCs w:val="28"/>
          <w:rtl/>
          <w:lang w:val="en-GB"/>
        </w:rPr>
        <w:t xml:space="preserve"> </w:t>
      </w:r>
      <w:r w:rsidRPr="000E00EF">
        <w:rPr>
          <w:rStyle w:val="a4"/>
          <w:rFonts w:asciiTheme="majorBidi" w:hAnsiTheme="majorBidi" w:cstheme="majorBidi"/>
          <w:sz w:val="28"/>
          <w:szCs w:val="28"/>
          <w:rtl/>
          <w:lang w:val="en-GB"/>
        </w:rPr>
        <w:footnoteReference w:id="27"/>
      </w:r>
      <w:r w:rsidRPr="000E00EF">
        <w:rPr>
          <w:rFonts w:asciiTheme="majorBidi" w:hAnsiTheme="majorBidi" w:cstheme="majorBidi"/>
          <w:sz w:val="28"/>
          <w:szCs w:val="28"/>
          <w:rtl/>
          <w:lang w:val="en-GB"/>
        </w:rPr>
        <w:t xml:space="preserve"> من القانون المدني العراقي، إذ أن المشرع قد أشار إلى التزام المؤجر بضمان السلامة المستأجر ومن يعيشون معه أو مستخدميه أو عماله من المخاطر الصحية الجسيمة، وأعطى للمستأجر الحق في فسخ العقد ولو سبق له أن نزل هذا الحق، هذه العبارة كفيلة بأن هذا الالتزام لا يجوز النزول عنه ولا الاعفاء منه، بَيد أن لم يشر إلى حق المستأجر في التعويض في حالة تحقق هذه المخاطر الصحية الجسيمة، إلا أن يمكن الرجوع في هذه الحالة للقواعد العامة للمسؤولية والمطالبة بالتعويض</w:t>
      </w:r>
      <w:r w:rsidRPr="000E00EF">
        <w:rPr>
          <w:rFonts w:asciiTheme="majorBidi" w:hAnsiTheme="majorBidi" w:cstheme="majorBidi"/>
          <w:sz w:val="28"/>
          <w:szCs w:val="28"/>
          <w:lang w:val="en-GB"/>
        </w:rPr>
        <w:t>.</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ومن النصوص الاخرى في ظل القوانين الخاصة ما نصت عليه المادة (١٠/أولًا) من قانون النقل العراقي رقم (٨٠) لسنة (١٩٨٣) على أنه: ((يسأل الناقل عن الأضرار التي تصيب الراكب أثناء تنفيذ عقد النقل ويبطل كل اتفاق يقضي بإعفاء الناقل كليًا</w:t>
      </w:r>
      <w:r w:rsidRPr="000E00EF">
        <w:rPr>
          <w:rFonts w:asciiTheme="majorBidi" w:hAnsiTheme="majorBidi" w:cstheme="majorBidi"/>
          <w:sz w:val="28"/>
          <w:szCs w:val="28"/>
          <w:lang w:val="en-GB"/>
        </w:rPr>
        <w:t xml:space="preserve"> </w:t>
      </w:r>
      <w:r w:rsidRPr="000E00EF">
        <w:rPr>
          <w:rFonts w:asciiTheme="majorBidi" w:hAnsiTheme="majorBidi" w:cstheme="majorBidi"/>
          <w:sz w:val="28"/>
          <w:szCs w:val="28"/>
          <w:rtl/>
          <w:lang w:val="en-GB"/>
        </w:rPr>
        <w:t>أو جزئيًا من هذه المسؤولية)).</w:t>
      </w:r>
      <w:r w:rsidRPr="000E00EF">
        <w:rPr>
          <w:rFonts w:asciiTheme="majorBidi" w:hAnsiTheme="majorBidi" w:cstheme="majorBidi"/>
          <w:sz w:val="28"/>
          <w:szCs w:val="28"/>
          <w:lang w:val="en-GB"/>
        </w:rPr>
        <w:t xml:space="preserve"> </w:t>
      </w:r>
      <w:r w:rsidRPr="000E00EF">
        <w:rPr>
          <w:rFonts w:asciiTheme="majorBidi" w:hAnsiTheme="majorBidi" w:cstheme="majorBidi"/>
          <w:sz w:val="28"/>
          <w:szCs w:val="28"/>
          <w:rtl/>
          <w:lang w:val="en-GB"/>
        </w:rPr>
        <w:t>يُلحظ أن هذا النص لا يقصر التزام الناقل على بذل العناية المطلوبة من أجل بذل العناية المطلوبة، فلا يكفي أن يثبت الناقل أن قام ببذل جميع الاحتياطات المطلوبة منه</w:t>
      </w:r>
      <w:r w:rsidRPr="000E00EF">
        <w:rPr>
          <w:rFonts w:asciiTheme="majorBidi" w:hAnsiTheme="majorBidi" w:cstheme="majorBidi"/>
          <w:sz w:val="28"/>
          <w:szCs w:val="28"/>
          <w:lang w:val="en-GB"/>
        </w:rPr>
        <w:t xml:space="preserve"> </w:t>
      </w:r>
      <w:r w:rsidRPr="000E00EF">
        <w:rPr>
          <w:rFonts w:asciiTheme="majorBidi" w:hAnsiTheme="majorBidi" w:cstheme="majorBidi"/>
          <w:sz w:val="28"/>
          <w:szCs w:val="28"/>
          <w:rtl/>
          <w:lang w:val="en-GB"/>
        </w:rPr>
        <w:t>من أجل ضمان سلامة الراكب؛ لأن التزامه هو تحقيق نتيجة معينة وهو وصوله سالمًا إلى الجهة المقصودة، ويمتد هذا الالتزام من وقت الشروع في الصعود لواسطة النقل لغاية النزول منها بالصول إلى المكان المقصود، ويضمن الناقل سلامة الراكب أيًا كانت كان الواسطة المستخدمة</w:t>
      </w:r>
      <w:r w:rsidRPr="000E00EF">
        <w:rPr>
          <w:rStyle w:val="a4"/>
          <w:rFonts w:asciiTheme="majorBidi" w:hAnsiTheme="majorBidi" w:cstheme="majorBidi"/>
          <w:sz w:val="28"/>
          <w:szCs w:val="28"/>
          <w:rtl/>
          <w:lang w:val="en-GB"/>
        </w:rPr>
        <w:footnoteReference w:id="28"/>
      </w:r>
      <w:r w:rsidRPr="000E00EF">
        <w:rPr>
          <w:rFonts w:asciiTheme="majorBidi" w:hAnsiTheme="majorBidi" w:cstheme="majorBidi"/>
          <w:sz w:val="28"/>
          <w:szCs w:val="28"/>
          <w:lang w:val="en-GB"/>
        </w:rPr>
        <w:t xml:space="preserve"> </w:t>
      </w:r>
      <w:r w:rsidRPr="000E00EF">
        <w:rPr>
          <w:rFonts w:asciiTheme="majorBidi" w:hAnsiTheme="majorBidi" w:cstheme="majorBidi"/>
          <w:sz w:val="28"/>
          <w:szCs w:val="28"/>
          <w:rtl/>
          <w:lang w:val="en-GB"/>
        </w:rPr>
        <w:t>فالمسؤولية هنا تقوم على الضرر بصرف النظر عن الخطأ، والناقل وإن كان بإمكانه دفع المسؤولية بإثبات القوة القاهرة؛ إلا أن الأخيرة لها معنى ضيق جدًا ، إذ يجب أن تكون ناتجة عن عوامل خارجية لم تنبع من نشاط الناقل ولم يكن في الإمكان توقعها أو تلافي أثارها</w:t>
      </w:r>
      <w:r w:rsidRPr="000E00EF">
        <w:rPr>
          <w:rStyle w:val="a4"/>
          <w:rFonts w:asciiTheme="majorBidi" w:hAnsiTheme="majorBidi" w:cstheme="majorBidi"/>
          <w:sz w:val="28"/>
          <w:szCs w:val="28"/>
          <w:rtl/>
          <w:lang w:val="en-GB"/>
        </w:rPr>
        <w:footnoteReference w:id="29"/>
      </w:r>
      <w:r w:rsidRPr="000E00EF">
        <w:rPr>
          <w:rFonts w:asciiTheme="majorBidi" w:hAnsiTheme="majorBidi" w:cstheme="majorBidi"/>
          <w:sz w:val="28"/>
          <w:szCs w:val="28"/>
          <w:rtl/>
          <w:lang w:val="en-GB"/>
        </w:rPr>
        <w:t>.</w:t>
      </w:r>
    </w:p>
    <w:p w:rsidR="00243BB9" w:rsidRDefault="001F0A9B" w:rsidP="00243BB9">
      <w:pPr>
        <w:tabs>
          <w:tab w:val="left" w:pos="180"/>
        </w:tabs>
        <w:spacing w:after="0" w:line="240" w:lineRule="auto"/>
        <w:ind w:firstLine="360"/>
        <w:jc w:val="both"/>
        <w:rPr>
          <w:rFonts w:asciiTheme="majorBidi" w:hAnsiTheme="majorBidi" w:cstheme="majorBidi" w:hint="cs"/>
          <w:sz w:val="28"/>
          <w:szCs w:val="28"/>
          <w:rtl/>
          <w:lang w:val="en-GB"/>
        </w:rPr>
      </w:pPr>
      <w:r w:rsidRPr="000E00EF">
        <w:rPr>
          <w:rFonts w:asciiTheme="majorBidi" w:hAnsiTheme="majorBidi" w:cstheme="majorBidi"/>
          <w:sz w:val="28"/>
          <w:szCs w:val="28"/>
          <w:rtl/>
          <w:lang w:val="en-GB"/>
        </w:rPr>
        <w:t>إن الالتزام بضمان السلامة لا ينهض ولا يستقيم إلا في العقود التي تتضمن تحقيق نتيجة معينة لكي يتم تحديد معناه بشكل منضبط، لكن ليس معنى ذلك أن يكون الالتزام بنتيجة التزامًا رئيسيًا، بعبارة اخرى</w:t>
      </w:r>
    </w:p>
    <w:p w:rsidR="00243BB9" w:rsidRDefault="00243BB9" w:rsidP="00243BB9">
      <w:pPr>
        <w:tabs>
          <w:tab w:val="left" w:pos="180"/>
        </w:tabs>
        <w:spacing w:after="0" w:line="240" w:lineRule="auto"/>
        <w:ind w:firstLine="360"/>
        <w:jc w:val="both"/>
        <w:rPr>
          <w:rFonts w:asciiTheme="majorBidi" w:hAnsiTheme="majorBidi" w:cstheme="majorBidi" w:hint="cs"/>
          <w:sz w:val="28"/>
          <w:szCs w:val="28"/>
          <w:rtl/>
          <w:lang w:val="en-GB"/>
        </w:rPr>
      </w:pPr>
    </w:p>
    <w:p w:rsidR="00243BB9" w:rsidRDefault="00243BB9" w:rsidP="00243BB9">
      <w:pPr>
        <w:tabs>
          <w:tab w:val="left" w:pos="180"/>
        </w:tabs>
        <w:spacing w:after="0" w:line="240" w:lineRule="auto"/>
        <w:ind w:firstLine="360"/>
        <w:jc w:val="both"/>
        <w:rPr>
          <w:rFonts w:asciiTheme="majorBidi" w:hAnsiTheme="majorBidi" w:cstheme="majorBidi" w:hint="cs"/>
          <w:sz w:val="28"/>
          <w:szCs w:val="28"/>
          <w:rtl/>
          <w:lang w:val="en-GB"/>
        </w:rPr>
      </w:pPr>
    </w:p>
    <w:p w:rsidR="001F0A9B" w:rsidRPr="000E00EF" w:rsidRDefault="001F0A9B" w:rsidP="00243BB9">
      <w:pPr>
        <w:tabs>
          <w:tab w:val="left" w:pos="180"/>
        </w:tabs>
        <w:spacing w:after="0" w:line="240" w:lineRule="auto"/>
        <w:ind w:firstLine="360"/>
        <w:jc w:val="both"/>
        <w:rPr>
          <w:rFonts w:asciiTheme="majorBidi" w:hAnsiTheme="majorBidi" w:cstheme="majorBidi"/>
          <w:b/>
          <w:bCs/>
          <w:sz w:val="28"/>
          <w:szCs w:val="28"/>
          <w:rtl/>
          <w:lang w:val="en-GB"/>
        </w:rPr>
      </w:pPr>
      <w:r w:rsidRPr="000E00EF">
        <w:rPr>
          <w:rFonts w:asciiTheme="majorBidi" w:hAnsiTheme="majorBidi" w:cstheme="majorBidi"/>
          <w:sz w:val="28"/>
          <w:szCs w:val="28"/>
          <w:rtl/>
          <w:lang w:val="en-GB"/>
        </w:rPr>
        <w:t>يقوم هذا الالتزام بصرف النظر عما إذا كان الالتزام بغاية التزامًا رئيسيًا أم ثانويًا</w:t>
      </w:r>
      <w:r w:rsidRPr="000E00EF">
        <w:rPr>
          <w:rStyle w:val="a4"/>
          <w:rFonts w:asciiTheme="majorBidi" w:hAnsiTheme="majorBidi" w:cstheme="majorBidi"/>
          <w:sz w:val="28"/>
          <w:szCs w:val="28"/>
          <w:rtl/>
          <w:lang w:val="en-GB"/>
        </w:rPr>
        <w:footnoteReference w:id="30"/>
      </w:r>
      <w:r w:rsidRPr="000E00EF">
        <w:rPr>
          <w:rFonts w:asciiTheme="majorBidi" w:hAnsiTheme="majorBidi" w:cstheme="majorBidi"/>
          <w:sz w:val="28"/>
          <w:szCs w:val="28"/>
          <w:rtl/>
          <w:lang w:val="en-GB"/>
        </w:rPr>
        <w:t>؛ لأن تحديد طبيعة الالتزام بضمان السلامة لا علاقة له بطبيعة  الالتزام الأصلي</w:t>
      </w:r>
      <w:r w:rsidRPr="000E00EF">
        <w:rPr>
          <w:rStyle w:val="a4"/>
          <w:rFonts w:asciiTheme="majorBidi" w:hAnsiTheme="majorBidi" w:cstheme="majorBidi"/>
          <w:sz w:val="28"/>
          <w:szCs w:val="28"/>
          <w:lang w:val="en-GB"/>
        </w:rPr>
        <w:footnoteReference w:id="31"/>
      </w:r>
      <w:r w:rsidRPr="000E00EF">
        <w:rPr>
          <w:rFonts w:asciiTheme="majorBidi" w:hAnsiTheme="majorBidi" w:cstheme="majorBidi"/>
          <w:b/>
          <w:bCs/>
          <w:sz w:val="28"/>
          <w:szCs w:val="28"/>
          <w:lang w:val="en-GB"/>
        </w:rPr>
        <w:t>.</w:t>
      </w:r>
    </w:p>
    <w:p w:rsidR="001F0A9B" w:rsidRPr="000E00EF" w:rsidRDefault="001F0A9B" w:rsidP="00BE101F">
      <w:pPr>
        <w:tabs>
          <w:tab w:val="left" w:pos="180"/>
        </w:tabs>
        <w:spacing w:after="0" w:line="240" w:lineRule="auto"/>
        <w:ind w:firstLine="360"/>
        <w:jc w:val="center"/>
        <w:rPr>
          <w:rFonts w:asciiTheme="majorBidi" w:hAnsiTheme="majorBidi" w:cstheme="majorBidi"/>
          <w:b/>
          <w:bCs/>
          <w:sz w:val="28"/>
          <w:szCs w:val="28"/>
          <w:rtl/>
          <w:lang w:val="en-GB"/>
        </w:rPr>
      </w:pPr>
    </w:p>
    <w:p w:rsidR="001F0A9B" w:rsidRPr="000E00EF" w:rsidRDefault="001F0A9B" w:rsidP="00BE101F">
      <w:pPr>
        <w:tabs>
          <w:tab w:val="left" w:pos="180"/>
        </w:tabs>
        <w:spacing w:after="0" w:line="240" w:lineRule="auto"/>
        <w:ind w:firstLine="360"/>
        <w:jc w:val="center"/>
        <w:rPr>
          <w:rFonts w:asciiTheme="majorBidi" w:hAnsiTheme="majorBidi" w:cstheme="majorBidi"/>
          <w:b/>
          <w:bCs/>
          <w:sz w:val="28"/>
          <w:szCs w:val="28"/>
          <w:lang w:val="en-GB"/>
        </w:rPr>
      </w:pPr>
      <w:r w:rsidRPr="000E00EF">
        <w:rPr>
          <w:rFonts w:asciiTheme="majorBidi" w:hAnsiTheme="majorBidi" w:cstheme="majorBidi"/>
          <w:b/>
          <w:bCs/>
          <w:sz w:val="28"/>
          <w:szCs w:val="28"/>
          <w:rtl/>
          <w:lang w:val="en-GB"/>
        </w:rPr>
        <w:t>الفرع الثاني</w:t>
      </w:r>
    </w:p>
    <w:p w:rsidR="001F0A9B" w:rsidRPr="000E00EF" w:rsidRDefault="001F0A9B" w:rsidP="00BE101F">
      <w:pPr>
        <w:tabs>
          <w:tab w:val="left" w:pos="180"/>
        </w:tabs>
        <w:spacing w:after="0" w:line="240" w:lineRule="auto"/>
        <w:ind w:firstLine="360"/>
        <w:jc w:val="center"/>
        <w:rPr>
          <w:rFonts w:asciiTheme="majorBidi" w:hAnsiTheme="majorBidi" w:cstheme="majorBidi"/>
          <w:b/>
          <w:bCs/>
          <w:sz w:val="28"/>
          <w:szCs w:val="28"/>
          <w:rtl/>
          <w:lang w:val="en-GB"/>
        </w:rPr>
      </w:pPr>
      <w:r w:rsidRPr="000E00EF">
        <w:rPr>
          <w:rFonts w:asciiTheme="majorBidi" w:hAnsiTheme="majorBidi" w:cstheme="majorBidi"/>
          <w:b/>
          <w:bCs/>
          <w:sz w:val="28"/>
          <w:szCs w:val="28"/>
          <w:rtl/>
          <w:lang w:val="en-GB"/>
        </w:rPr>
        <w:t>الالتزام بالإعلام</w:t>
      </w:r>
    </w:p>
    <w:p w:rsidR="00BE101F" w:rsidRDefault="001F0A9B" w:rsidP="00BE101F">
      <w:pPr>
        <w:tabs>
          <w:tab w:val="left" w:pos="180"/>
        </w:tabs>
        <w:spacing w:after="0" w:line="240" w:lineRule="auto"/>
        <w:ind w:firstLine="360"/>
        <w:jc w:val="both"/>
        <w:rPr>
          <w:rFonts w:asciiTheme="majorBidi" w:hAnsiTheme="majorBidi" w:cstheme="majorBidi" w:hint="cs"/>
          <w:sz w:val="28"/>
          <w:szCs w:val="28"/>
          <w:rtl/>
          <w:lang w:val="en-GB"/>
        </w:rPr>
      </w:pPr>
      <w:r w:rsidRPr="000E00EF">
        <w:rPr>
          <w:rFonts w:asciiTheme="majorBidi" w:hAnsiTheme="majorBidi" w:cstheme="majorBidi"/>
          <w:sz w:val="28"/>
          <w:szCs w:val="28"/>
          <w:rtl/>
          <w:lang w:val="en-GB"/>
        </w:rPr>
        <w:t>يلعب الالتزام بالإعلام دورًا جوهريًا في حماية رضاء المستهلك وتوجيهه وتنويره في الحصول على المعلومات عن المنتجات التي يحتاجها واستخدامها بطريقة صحيحة وسليمة، ومن ثَم يُعد هذا الالتزام وسيلة لتوعية المستهلك بالتطور الحاصل فيما يتعلق بتصنيع المنتجات لتجنب الأخطار التي يمكن أن تُسببها</w:t>
      </w:r>
      <w:r w:rsidRPr="000E00EF">
        <w:rPr>
          <w:rStyle w:val="a4"/>
          <w:rFonts w:asciiTheme="majorBidi" w:hAnsiTheme="majorBidi" w:cstheme="majorBidi"/>
          <w:sz w:val="28"/>
          <w:szCs w:val="28"/>
          <w:rtl/>
          <w:lang w:val="en-GB"/>
        </w:rPr>
        <w:footnoteReference w:id="32"/>
      </w:r>
      <w:r w:rsidRPr="000E00EF">
        <w:rPr>
          <w:rFonts w:asciiTheme="majorBidi" w:hAnsiTheme="majorBidi" w:cstheme="majorBidi"/>
          <w:sz w:val="28"/>
          <w:szCs w:val="28"/>
          <w:lang w:val="en-GB"/>
        </w:rPr>
        <w:t>.</w:t>
      </w:r>
      <w:r w:rsidRPr="000E00EF">
        <w:rPr>
          <w:rFonts w:asciiTheme="majorBidi" w:hAnsiTheme="majorBidi" w:cstheme="majorBidi"/>
          <w:sz w:val="28"/>
          <w:szCs w:val="28"/>
          <w:rtl/>
          <w:lang w:val="en-GB"/>
        </w:rPr>
        <w:t>فقد يتطلب الالتزام بحسن نية كمعيار للخطأ فعل أكثر من مجرد الامتناع عن الحاق الضرر بالآخرين، فهو يتطلب القيام بنشاط ايجابي منها ضمان سلامة المتعاقد الآخر و الالتزام بالإعلام</w:t>
      </w:r>
      <w:r w:rsidRPr="000E00EF">
        <w:rPr>
          <w:rStyle w:val="a4"/>
          <w:rFonts w:asciiTheme="majorBidi" w:hAnsiTheme="majorBidi" w:cstheme="majorBidi"/>
          <w:sz w:val="28"/>
          <w:szCs w:val="28"/>
          <w:rtl/>
          <w:lang w:val="en-GB"/>
        </w:rPr>
        <w:footnoteReference w:id="33"/>
      </w:r>
      <w:r w:rsidRPr="000E00EF">
        <w:rPr>
          <w:rFonts w:asciiTheme="majorBidi" w:hAnsiTheme="majorBidi" w:cstheme="majorBidi"/>
          <w:sz w:val="28"/>
          <w:szCs w:val="28"/>
          <w:rtl/>
          <w:lang w:val="en-GB"/>
        </w:rPr>
        <w:t>، ومن ثَم يستمد هذه الالتزامات وجودها من مبدأ حسن النية وما يقضيه هذا المبدأ من ضرورة مراعاة مقتضياته من الأمانة والنزاهة والثقة المشرعة</w:t>
      </w:r>
      <w:r w:rsidRPr="000E00EF">
        <w:rPr>
          <w:rStyle w:val="a4"/>
          <w:rFonts w:asciiTheme="majorBidi" w:hAnsiTheme="majorBidi" w:cstheme="majorBidi"/>
          <w:sz w:val="28"/>
          <w:szCs w:val="28"/>
          <w:rtl/>
          <w:lang w:val="en-GB"/>
        </w:rPr>
        <w:footnoteReference w:id="34"/>
      </w:r>
      <w:r w:rsidRPr="000E00EF">
        <w:rPr>
          <w:rFonts w:asciiTheme="majorBidi" w:hAnsiTheme="majorBidi" w:cstheme="majorBidi"/>
          <w:sz w:val="28"/>
          <w:szCs w:val="28"/>
          <w:rtl/>
          <w:lang w:val="en-GB"/>
        </w:rPr>
        <w:t>، ويُعد هذا الالتزام شاملًا وعامًا وبالتالي يمكن تطبيقه على جميع أنواع العقود وفي كافة مراحل التعاقد</w:t>
      </w:r>
      <w:r w:rsidRPr="000E00EF">
        <w:rPr>
          <w:rStyle w:val="a4"/>
          <w:rFonts w:asciiTheme="majorBidi" w:hAnsiTheme="majorBidi" w:cstheme="majorBidi"/>
          <w:sz w:val="28"/>
          <w:szCs w:val="28"/>
          <w:rtl/>
          <w:lang w:val="en-GB"/>
        </w:rPr>
        <w:footnoteReference w:id="35"/>
      </w:r>
      <w:r w:rsidRPr="000E00EF">
        <w:rPr>
          <w:rFonts w:asciiTheme="majorBidi" w:hAnsiTheme="majorBidi" w:cstheme="majorBidi"/>
          <w:sz w:val="28"/>
          <w:szCs w:val="28"/>
          <w:lang w:val="en-GB"/>
        </w:rPr>
        <w:t>.</w:t>
      </w:r>
      <w:r w:rsidR="00BE101F">
        <w:rPr>
          <w:rFonts w:asciiTheme="majorBidi" w:hAnsiTheme="majorBidi" w:cstheme="majorBidi" w:hint="cs"/>
          <w:sz w:val="28"/>
          <w:szCs w:val="28"/>
          <w:rtl/>
          <w:lang w:val="en-GB"/>
        </w:rPr>
        <w:t xml:space="preserve"> </w:t>
      </w:r>
      <w:r w:rsidRPr="000E00EF">
        <w:rPr>
          <w:rFonts w:asciiTheme="majorBidi" w:hAnsiTheme="majorBidi" w:cstheme="majorBidi"/>
          <w:sz w:val="28"/>
          <w:szCs w:val="28"/>
          <w:rtl/>
          <w:lang w:val="en-GB"/>
        </w:rPr>
        <w:t>أما بالنسبة لموقف التشريعات المقارنة من هذا الالتزام فإن المشرع الفرنسي قد أشار لهذا الالتزام بصورة صريحة في نطاق القانون المدني</w:t>
      </w:r>
      <w:r w:rsidRPr="000E00EF">
        <w:rPr>
          <w:rStyle w:val="a4"/>
          <w:rFonts w:asciiTheme="majorBidi" w:hAnsiTheme="majorBidi" w:cstheme="majorBidi"/>
          <w:sz w:val="28"/>
          <w:szCs w:val="28"/>
          <w:rtl/>
          <w:lang w:val="en-GB"/>
        </w:rPr>
        <w:footnoteReference w:id="36"/>
      </w:r>
      <w:r w:rsidRPr="000E00EF">
        <w:rPr>
          <w:rFonts w:asciiTheme="majorBidi" w:hAnsiTheme="majorBidi" w:cstheme="majorBidi"/>
          <w:sz w:val="28"/>
          <w:szCs w:val="28"/>
          <w:rtl/>
          <w:lang w:val="en-GB"/>
        </w:rPr>
        <w:t>، إذا وسع من نطاق هذا الالتزام وجعله شاملًا لجميع مراحل التعاقد بعد ما كان قاصرًا في ظل قانون الاستهلاك الفرنسي</w:t>
      </w:r>
      <w:r w:rsidRPr="000E00EF">
        <w:rPr>
          <w:rStyle w:val="a4"/>
          <w:rFonts w:asciiTheme="majorBidi" w:hAnsiTheme="majorBidi" w:cstheme="majorBidi"/>
          <w:sz w:val="28"/>
          <w:szCs w:val="28"/>
          <w:rtl/>
          <w:lang w:val="en-GB"/>
        </w:rPr>
        <w:footnoteReference w:id="37"/>
      </w:r>
      <w:r w:rsidRPr="000E00EF">
        <w:rPr>
          <w:rFonts w:asciiTheme="majorBidi" w:hAnsiTheme="majorBidi" w:cstheme="majorBidi"/>
          <w:sz w:val="28"/>
          <w:szCs w:val="28"/>
          <w:rtl/>
          <w:lang w:val="en-GB"/>
        </w:rPr>
        <w:t xml:space="preserve"> على المرحلة السابقة على التعاقد دون غيرها، وجعل الالتزام يشمل جميع المعلومات الضرورية لمتعلقة بمحل العقد والتي يمكن أن تؤثر على إرادة المتعاقد الأخر، ولا يجوز للأطراف تقييد هذا الالتزام أو وضع حد </w:t>
      </w:r>
      <w:proofErr w:type="spellStart"/>
      <w:r w:rsidRPr="000E00EF">
        <w:rPr>
          <w:rFonts w:asciiTheme="majorBidi" w:hAnsiTheme="majorBidi" w:cstheme="majorBidi"/>
          <w:sz w:val="28"/>
          <w:szCs w:val="28"/>
          <w:rtl/>
          <w:lang w:val="en-GB"/>
        </w:rPr>
        <w:t>له.أما</w:t>
      </w:r>
      <w:proofErr w:type="spellEnd"/>
      <w:r w:rsidRPr="000E00EF">
        <w:rPr>
          <w:rFonts w:asciiTheme="majorBidi" w:hAnsiTheme="majorBidi" w:cstheme="majorBidi"/>
          <w:sz w:val="28"/>
          <w:szCs w:val="28"/>
          <w:rtl/>
          <w:lang w:val="en-GB"/>
        </w:rPr>
        <w:t xml:space="preserve"> القانون المصري فقد أشار اليه في نطاق من قانون حماية المستهلك المصري بأنه: ((يلتزم المورد بإعلام المستهلك بكافة البيانات الجوهرية عن المنتجات وعلى الأخص مصدر المنتج وصفاته </w:t>
      </w:r>
    </w:p>
    <w:p w:rsidR="00BE101F" w:rsidRDefault="00BE101F" w:rsidP="00BE101F">
      <w:pPr>
        <w:tabs>
          <w:tab w:val="left" w:pos="180"/>
        </w:tabs>
        <w:spacing w:after="0" w:line="240" w:lineRule="auto"/>
        <w:ind w:firstLine="360"/>
        <w:jc w:val="both"/>
        <w:rPr>
          <w:rFonts w:asciiTheme="majorBidi" w:hAnsiTheme="majorBidi" w:cstheme="majorBidi" w:hint="cs"/>
          <w:sz w:val="28"/>
          <w:szCs w:val="28"/>
          <w:rtl/>
          <w:lang w:val="en-GB"/>
        </w:rPr>
      </w:pPr>
    </w:p>
    <w:p w:rsidR="001F0A9B" w:rsidRPr="000E00EF" w:rsidRDefault="001F0A9B" w:rsidP="00BE101F">
      <w:pPr>
        <w:tabs>
          <w:tab w:val="left" w:pos="180"/>
        </w:tabs>
        <w:spacing w:after="0" w:line="240" w:lineRule="auto"/>
        <w:ind w:firstLine="360"/>
        <w:jc w:val="both"/>
        <w:rPr>
          <w:rFonts w:asciiTheme="majorBidi" w:hAnsiTheme="majorBidi" w:cstheme="majorBidi"/>
          <w:sz w:val="28"/>
          <w:szCs w:val="28"/>
          <w:lang w:val="en-GB"/>
        </w:rPr>
      </w:pPr>
      <w:bookmarkStart w:id="0" w:name="_GoBack"/>
      <w:bookmarkEnd w:id="0"/>
      <w:r w:rsidRPr="000E00EF">
        <w:rPr>
          <w:rFonts w:asciiTheme="majorBidi" w:hAnsiTheme="majorBidi" w:cstheme="majorBidi"/>
          <w:sz w:val="28"/>
          <w:szCs w:val="28"/>
          <w:rtl/>
          <w:lang w:val="en-GB"/>
        </w:rPr>
        <w:t>وخصائصه الأساسية وأية بيانات أخرى تحددها اللائحة التنفيذية))</w:t>
      </w:r>
      <w:r w:rsidRPr="000E00EF">
        <w:rPr>
          <w:rStyle w:val="a4"/>
          <w:rFonts w:asciiTheme="majorBidi" w:hAnsiTheme="majorBidi" w:cstheme="majorBidi"/>
          <w:sz w:val="28"/>
          <w:szCs w:val="28"/>
          <w:rtl/>
          <w:lang w:val="en-GB"/>
        </w:rPr>
        <w:footnoteReference w:id="38"/>
      </w:r>
      <w:r w:rsidRPr="000E00EF">
        <w:rPr>
          <w:rFonts w:asciiTheme="majorBidi" w:hAnsiTheme="majorBidi" w:cstheme="majorBidi"/>
          <w:sz w:val="28"/>
          <w:szCs w:val="28"/>
          <w:rtl/>
          <w:lang w:val="en-GB"/>
        </w:rPr>
        <w:t>، وكذلك الحال بالنسبة للمشرع العراقي لم يشر اليه في القانون المدني أنما اشار له قانون حماية المستهلك</w:t>
      </w:r>
      <w:r w:rsidRPr="000E00EF">
        <w:rPr>
          <w:rStyle w:val="a4"/>
          <w:rFonts w:asciiTheme="majorBidi" w:hAnsiTheme="majorBidi" w:cstheme="majorBidi"/>
          <w:sz w:val="28"/>
          <w:szCs w:val="28"/>
          <w:rtl/>
          <w:lang w:val="en-GB"/>
        </w:rPr>
        <w:footnoteReference w:id="39"/>
      </w:r>
      <w:r w:rsidRPr="000E00EF">
        <w:rPr>
          <w:rFonts w:asciiTheme="majorBidi" w:hAnsiTheme="majorBidi" w:cstheme="majorBidi"/>
          <w:sz w:val="28"/>
          <w:szCs w:val="28"/>
          <w:lang w:val="en-GB"/>
        </w:rPr>
        <w:t>.</w:t>
      </w:r>
      <w:r w:rsidR="00BE101F">
        <w:rPr>
          <w:rFonts w:asciiTheme="majorBidi" w:hAnsiTheme="majorBidi" w:cstheme="majorBidi" w:hint="cs"/>
          <w:sz w:val="28"/>
          <w:szCs w:val="28"/>
          <w:rtl/>
          <w:lang w:val="en-GB"/>
        </w:rPr>
        <w:t xml:space="preserve"> </w:t>
      </w:r>
      <w:r w:rsidRPr="000E00EF">
        <w:rPr>
          <w:rFonts w:asciiTheme="majorBidi" w:hAnsiTheme="majorBidi" w:cstheme="majorBidi"/>
          <w:sz w:val="28"/>
          <w:szCs w:val="28"/>
          <w:rtl/>
          <w:lang w:val="en-GB"/>
        </w:rPr>
        <w:t>يُلحظ على النصوص أعلاه أنها جاءت بصيغة عامة ومن ثَم فإن هذا الالتزام يُطبق على جميع مراحل التعاقد دون قصره على مرحلة دون أخرى، ففي المرحلة السابقة على التعاقد يجب على المدين بهذا الالتزام أن يزود الدائن بكافة المعلومات المتعلقة بمحل العقد، وفي مرحلة التنفيذ عليه أن يوضح كيفية استخدام محل العقد والطرق السليمة لهذا الاستخدام من اجل حماية الدائن وضمان سلامته من المخاطر</w:t>
      </w:r>
      <w:r w:rsidRPr="000E00EF">
        <w:rPr>
          <w:rStyle w:val="a4"/>
          <w:rFonts w:asciiTheme="majorBidi" w:hAnsiTheme="majorBidi" w:cstheme="majorBidi"/>
          <w:sz w:val="28"/>
          <w:szCs w:val="28"/>
          <w:rtl/>
          <w:lang w:val="en-GB"/>
        </w:rPr>
        <w:footnoteReference w:id="40"/>
      </w:r>
      <w:r w:rsidRPr="000E00EF">
        <w:rPr>
          <w:rFonts w:asciiTheme="majorBidi" w:hAnsiTheme="majorBidi" w:cstheme="majorBidi"/>
          <w:sz w:val="28"/>
          <w:szCs w:val="28"/>
          <w:rtl/>
          <w:lang w:val="en-GB"/>
        </w:rPr>
        <w:t>.</w:t>
      </w:r>
      <w:r w:rsidRPr="000E00EF">
        <w:rPr>
          <w:rFonts w:asciiTheme="majorBidi" w:hAnsiTheme="majorBidi" w:cstheme="majorBidi"/>
          <w:sz w:val="28"/>
          <w:szCs w:val="28"/>
          <w:lang w:val="en-GB"/>
        </w:rPr>
        <w:t xml:space="preserve"> </w:t>
      </w:r>
      <w:r w:rsidRPr="000E00EF">
        <w:rPr>
          <w:rFonts w:asciiTheme="majorBidi" w:hAnsiTheme="majorBidi" w:cstheme="majorBidi"/>
          <w:sz w:val="28"/>
          <w:szCs w:val="28"/>
          <w:rtl/>
          <w:lang w:val="en-GB"/>
        </w:rPr>
        <w:t xml:space="preserve"> وعليه فإن الالتزام بالإعلام استنادًا لذلك يُرتب مسؤولية تقصيرية إذا كان الاخلال به قبل التعاقد، ويُرتب مسؤولية تعاقدية إذا كان مطلوب من المدين خلال مرحلة تنفيذ العقد وتم الاخلال به</w:t>
      </w:r>
      <w:r w:rsidRPr="000E00EF">
        <w:rPr>
          <w:rStyle w:val="a4"/>
          <w:rFonts w:asciiTheme="majorBidi" w:hAnsiTheme="majorBidi" w:cstheme="majorBidi"/>
          <w:sz w:val="28"/>
          <w:szCs w:val="28"/>
          <w:rtl/>
          <w:lang w:val="en-GB"/>
        </w:rPr>
        <w:footnoteReference w:id="41"/>
      </w:r>
      <w:r w:rsidRPr="000E00EF">
        <w:rPr>
          <w:rFonts w:asciiTheme="majorBidi" w:hAnsiTheme="majorBidi" w:cstheme="majorBidi"/>
          <w:sz w:val="28"/>
          <w:szCs w:val="28"/>
          <w:rtl/>
          <w:lang w:val="en-GB"/>
        </w:rPr>
        <w:t>. من ثَم إن الاعتراف بوجود هذا الالتزام يعني اعترافًا بقدرة المستهلك في الدفاع عن مصلحته بنفسه، بما يخوله القانون من الوسائل لحماية حقه</w:t>
      </w:r>
      <w:r w:rsidRPr="000E00EF">
        <w:rPr>
          <w:rStyle w:val="a4"/>
          <w:rFonts w:asciiTheme="majorBidi" w:hAnsiTheme="majorBidi" w:cstheme="majorBidi"/>
          <w:sz w:val="28"/>
          <w:szCs w:val="28"/>
          <w:rtl/>
          <w:lang w:val="en-GB"/>
        </w:rPr>
        <w:footnoteReference w:id="42"/>
      </w:r>
      <w:r w:rsidRPr="000E00EF">
        <w:rPr>
          <w:rFonts w:asciiTheme="majorBidi" w:hAnsiTheme="majorBidi" w:cstheme="majorBidi"/>
          <w:sz w:val="28"/>
          <w:szCs w:val="28"/>
          <w:lang w:val="en-GB"/>
        </w:rPr>
        <w:t>.</w:t>
      </w:r>
    </w:p>
    <w:p w:rsidR="00BE101F" w:rsidRDefault="001F0A9B" w:rsidP="00BE101F">
      <w:pPr>
        <w:tabs>
          <w:tab w:val="left" w:pos="180"/>
        </w:tabs>
        <w:spacing w:after="0" w:line="240" w:lineRule="auto"/>
        <w:ind w:firstLine="360"/>
        <w:jc w:val="both"/>
        <w:rPr>
          <w:rFonts w:asciiTheme="majorBidi" w:hAnsiTheme="majorBidi" w:cstheme="majorBidi" w:hint="cs"/>
          <w:sz w:val="28"/>
          <w:szCs w:val="28"/>
          <w:rtl/>
          <w:lang w:val="en-GB"/>
        </w:rPr>
      </w:pPr>
      <w:r w:rsidRPr="000E00EF">
        <w:rPr>
          <w:rFonts w:asciiTheme="majorBidi" w:hAnsiTheme="majorBidi" w:cstheme="majorBidi"/>
          <w:sz w:val="28"/>
          <w:szCs w:val="28"/>
          <w:rtl/>
          <w:lang w:val="en-GB"/>
        </w:rPr>
        <w:t>واستنادًا لما سبق فإن هنالك التزامات تتفرع عن هذا الالتزام وتُعد تابعة له وإن كان الفقه على خلاف في ذلك</w:t>
      </w:r>
      <w:r w:rsidRPr="000E00EF">
        <w:rPr>
          <w:rStyle w:val="a4"/>
          <w:rFonts w:asciiTheme="majorBidi" w:hAnsiTheme="majorBidi" w:cstheme="majorBidi"/>
          <w:sz w:val="28"/>
          <w:szCs w:val="28"/>
          <w:rtl/>
          <w:lang w:val="en-GB"/>
        </w:rPr>
        <w:footnoteReference w:id="43"/>
      </w:r>
      <w:r w:rsidRPr="000E00EF">
        <w:rPr>
          <w:rFonts w:asciiTheme="majorBidi" w:hAnsiTheme="majorBidi" w:cstheme="majorBidi"/>
          <w:b/>
          <w:bCs/>
          <w:sz w:val="28"/>
          <w:szCs w:val="28"/>
          <w:lang w:val="en-GB"/>
        </w:rPr>
        <w:t xml:space="preserve"> </w:t>
      </w:r>
      <w:r w:rsidRPr="000E00EF">
        <w:rPr>
          <w:rFonts w:asciiTheme="majorBidi" w:hAnsiTheme="majorBidi" w:cstheme="majorBidi"/>
          <w:b/>
          <w:bCs/>
          <w:sz w:val="28"/>
          <w:szCs w:val="28"/>
          <w:rtl/>
          <w:lang w:val="en-GB"/>
        </w:rPr>
        <w:t>أبرزها: الالتزام بالنصيحة والالتزام بالتحذير، إذ يهدف الأول</w:t>
      </w:r>
      <w:r w:rsidRPr="000E00EF">
        <w:rPr>
          <w:rFonts w:asciiTheme="majorBidi" w:hAnsiTheme="majorBidi" w:cstheme="majorBidi"/>
          <w:sz w:val="28"/>
          <w:szCs w:val="28"/>
          <w:rtl/>
          <w:lang w:val="en-GB"/>
        </w:rPr>
        <w:t xml:space="preserve"> منهما إلى  إرشاد المتعاقد إلى اتخاذ القرار المناسب، بعبارة اخرى توجيه إلى السلع المناسبة لرغابته واحتياجاته لا سيما بالنسبة للمنتجات المعقدة فنيًا كالمعدات الالكترونية مثلًا، من ثَم فإن المدين بهذا الالتزام له خبرة بمجال معين مما يجعل هذه الخبرة قد تُشكل الدافع الفعلي</w:t>
      </w:r>
      <w:r w:rsidRPr="000E00EF">
        <w:rPr>
          <w:rFonts w:asciiTheme="majorBidi" w:hAnsiTheme="majorBidi" w:cstheme="majorBidi"/>
          <w:sz w:val="28"/>
          <w:szCs w:val="28"/>
          <w:lang w:val="en-GB"/>
        </w:rPr>
        <w:t xml:space="preserve"> </w:t>
      </w:r>
      <w:r w:rsidRPr="000E00EF">
        <w:rPr>
          <w:rFonts w:asciiTheme="majorBidi" w:hAnsiTheme="majorBidi" w:cstheme="majorBidi"/>
          <w:sz w:val="28"/>
          <w:szCs w:val="28"/>
          <w:rtl/>
          <w:lang w:val="en-GB"/>
        </w:rPr>
        <w:t xml:space="preserve">للعقد، كالمهندس للمعماري وميكانيكي السيارات وغيرهم، ويتخلف عن الالتزام </w:t>
      </w:r>
      <w:r w:rsidRPr="000E00EF">
        <w:rPr>
          <w:rFonts w:asciiTheme="majorBidi" w:hAnsiTheme="majorBidi" w:cstheme="majorBidi"/>
          <w:b/>
          <w:bCs/>
          <w:sz w:val="28"/>
          <w:szCs w:val="28"/>
          <w:rtl/>
          <w:lang w:val="en-GB"/>
        </w:rPr>
        <w:t>الثاني (بالتحذير) إذ يهدف الأخير</w:t>
      </w:r>
      <w:r w:rsidRPr="000E00EF">
        <w:rPr>
          <w:rFonts w:asciiTheme="majorBidi" w:hAnsiTheme="majorBidi" w:cstheme="majorBidi"/>
          <w:sz w:val="28"/>
          <w:szCs w:val="28"/>
          <w:rtl/>
          <w:lang w:val="en-GB"/>
        </w:rPr>
        <w:t xml:space="preserve"> إلى تنبيه المتعاقد إلى المخاطر المرتبطة بالمنتجات سواء فيما يتعلق باستعمالها أو طريقة الاحتفاظ بها، وبالتالي فإن الالتزام بالنصيحة أوسع من الالتزام بالتحذير، لأن الاخير يتعلق فقط بخطورة المنتجات أما الأول يهدف إلى النصح إلى المنتجات الملائمة لرغبة المستهلك</w:t>
      </w:r>
      <w:r w:rsidRPr="000E00EF">
        <w:rPr>
          <w:rStyle w:val="a4"/>
          <w:rFonts w:asciiTheme="majorBidi" w:hAnsiTheme="majorBidi" w:cstheme="majorBidi"/>
          <w:sz w:val="28"/>
          <w:szCs w:val="28"/>
          <w:lang w:val="en-GB"/>
        </w:rPr>
        <w:footnoteReference w:id="44"/>
      </w:r>
      <w:r w:rsidRPr="000E00EF">
        <w:rPr>
          <w:rFonts w:asciiTheme="majorBidi" w:hAnsiTheme="majorBidi" w:cstheme="majorBidi"/>
          <w:sz w:val="28"/>
          <w:szCs w:val="28"/>
          <w:rtl/>
          <w:lang w:val="en-GB"/>
        </w:rPr>
        <w:t>. والقول أن هذه التزامات تابعة للالتزام بالإعلام وليست مستقلة عنه، ذلك أن الملتزم بالإعلام يلتزم كذلك متى كانت السلعة تنطوي على خطورة بتحذير المتعاقد وتوجيهه إلى طرق الوقاية منها، كما عليه أن يقدم النصح له إلى المنتجات التي تتلاءم  مع احتياجاته.</w:t>
      </w:r>
      <w:r w:rsidR="00BE101F">
        <w:rPr>
          <w:rFonts w:asciiTheme="majorBidi" w:hAnsiTheme="majorBidi" w:cstheme="majorBidi" w:hint="cs"/>
          <w:sz w:val="28"/>
          <w:szCs w:val="28"/>
          <w:rtl/>
          <w:lang w:val="en-GB"/>
        </w:rPr>
        <w:t xml:space="preserve"> </w:t>
      </w:r>
      <w:r w:rsidRPr="000E00EF">
        <w:rPr>
          <w:rFonts w:asciiTheme="majorBidi" w:hAnsiTheme="majorBidi" w:cstheme="majorBidi"/>
          <w:sz w:val="28"/>
          <w:szCs w:val="28"/>
          <w:rtl/>
          <w:lang w:val="en-GB"/>
        </w:rPr>
        <w:t xml:space="preserve"> إن منطق حماية الطرف الضعيف في العلاقة التعاقدية في مواجهة صاحب النفوذ الاقتصادي يستدعي اعتبار هذه </w:t>
      </w:r>
    </w:p>
    <w:p w:rsidR="00BE101F" w:rsidRDefault="00BE101F" w:rsidP="00BE101F">
      <w:pPr>
        <w:tabs>
          <w:tab w:val="left" w:pos="180"/>
        </w:tabs>
        <w:spacing w:after="0" w:line="240" w:lineRule="auto"/>
        <w:ind w:firstLine="360"/>
        <w:jc w:val="both"/>
        <w:rPr>
          <w:rFonts w:asciiTheme="majorBidi" w:hAnsiTheme="majorBidi" w:cstheme="majorBidi" w:hint="cs"/>
          <w:sz w:val="28"/>
          <w:szCs w:val="28"/>
          <w:rtl/>
          <w:lang w:val="en-GB"/>
        </w:rPr>
      </w:pPr>
    </w:p>
    <w:p w:rsidR="001F0A9B" w:rsidRPr="000E00EF" w:rsidRDefault="001F0A9B" w:rsidP="00BE101F">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الالتزامات هو التزامات بنتيجة؛ لأنه بذلك يتم حمايته عن طريق تخفيف عبء الاثبات ولاقتصار في حالة الاخلال به من قبل المدين على اثبات هذا الالتزام و يعد ذلك أكثر تحقيقًا للعدالة، على أن يكون ذلك من حيث الوسيلة المستخدمة في ايصال المعلومة ، أما من ناحية مدى استيعاب الدائن لها فهو التزام ببذل عناية</w:t>
      </w:r>
      <w:r w:rsidRPr="000E00EF">
        <w:rPr>
          <w:rStyle w:val="a4"/>
          <w:rFonts w:asciiTheme="majorBidi" w:hAnsiTheme="majorBidi" w:cstheme="majorBidi"/>
          <w:sz w:val="28"/>
          <w:szCs w:val="28"/>
          <w:lang w:val="en-GB"/>
        </w:rPr>
        <w:footnoteReference w:id="45"/>
      </w:r>
      <w:r w:rsidRPr="000E00EF">
        <w:rPr>
          <w:rFonts w:asciiTheme="majorBidi" w:hAnsiTheme="majorBidi" w:cstheme="majorBidi"/>
          <w:sz w:val="28"/>
          <w:szCs w:val="28"/>
          <w:rtl/>
          <w:lang w:val="en-GB"/>
        </w:rPr>
        <w:t>، وهذا ما أكدته محكمة النقض الفرنسية في احدى قراراتها بأنه: (حيث أن الشخص الذي يكون ملزمًا قانونيًا أو تعاقديًا بالتزام خاص بالإعلام يجب عليه أن يثبت القيام بهذا الالتزام)</w:t>
      </w:r>
      <w:r w:rsidRPr="000E00EF">
        <w:rPr>
          <w:rStyle w:val="a4"/>
          <w:rFonts w:asciiTheme="majorBidi" w:hAnsiTheme="majorBidi" w:cstheme="majorBidi"/>
          <w:sz w:val="28"/>
          <w:szCs w:val="28"/>
          <w:rtl/>
          <w:lang w:val="en-GB"/>
        </w:rPr>
        <w:footnoteReference w:id="46"/>
      </w:r>
      <w:r w:rsidRPr="000E00EF">
        <w:rPr>
          <w:rFonts w:asciiTheme="majorBidi" w:hAnsiTheme="majorBidi" w:cstheme="majorBidi"/>
          <w:sz w:val="28"/>
          <w:szCs w:val="28"/>
          <w:rtl/>
          <w:lang w:val="en-GB"/>
        </w:rPr>
        <w:t>.</w:t>
      </w:r>
    </w:p>
    <w:p w:rsidR="001F0A9B" w:rsidRPr="000E00EF" w:rsidRDefault="001F0A9B" w:rsidP="00BE101F">
      <w:pPr>
        <w:tabs>
          <w:tab w:val="left" w:pos="180"/>
        </w:tabs>
        <w:bidi w:val="0"/>
        <w:spacing w:after="0" w:line="240" w:lineRule="auto"/>
        <w:ind w:firstLine="360"/>
        <w:jc w:val="right"/>
        <w:rPr>
          <w:rFonts w:asciiTheme="majorBidi" w:hAnsiTheme="majorBidi" w:cstheme="majorBidi"/>
          <w:b/>
          <w:bCs/>
          <w:sz w:val="28"/>
          <w:szCs w:val="28"/>
          <w:u w:val="single"/>
          <w:rtl/>
          <w:lang w:val="en-GB"/>
        </w:rPr>
      </w:pPr>
      <w:r w:rsidRPr="000E00EF">
        <w:rPr>
          <w:rFonts w:asciiTheme="majorBidi" w:hAnsiTheme="majorBidi" w:cstheme="majorBidi"/>
          <w:b/>
          <w:bCs/>
          <w:sz w:val="28"/>
          <w:szCs w:val="28"/>
          <w:u w:val="single"/>
          <w:rtl/>
          <w:lang w:val="en-GB"/>
        </w:rPr>
        <w:t>الخاتمة</w:t>
      </w:r>
      <w:r w:rsidR="00C27E88">
        <w:rPr>
          <w:rFonts w:asciiTheme="majorBidi" w:hAnsiTheme="majorBidi" w:cstheme="majorBidi" w:hint="cs"/>
          <w:b/>
          <w:bCs/>
          <w:sz w:val="28"/>
          <w:szCs w:val="28"/>
          <w:u w:val="single"/>
          <w:rtl/>
          <w:lang w:val="en-GB"/>
        </w:rPr>
        <w:t>:</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sz w:val="28"/>
          <w:szCs w:val="28"/>
          <w:rtl/>
          <w:lang w:val="en-GB"/>
        </w:rPr>
        <w:t>لقد خُلص البحث في موضوع البحث الموسوم (دور حسن النية في تخفيف عبء الاثبات في النطاق التعاقدي-دراسة مقارنة) إلى بعض النتائج والتوصيات.</w:t>
      </w:r>
    </w:p>
    <w:p w:rsidR="001F0A9B" w:rsidRPr="000E00EF" w:rsidRDefault="001F0A9B" w:rsidP="007E0DDE">
      <w:pPr>
        <w:tabs>
          <w:tab w:val="left" w:pos="180"/>
        </w:tabs>
        <w:spacing w:after="0" w:line="240" w:lineRule="auto"/>
        <w:ind w:firstLine="360"/>
        <w:jc w:val="both"/>
        <w:rPr>
          <w:rFonts w:asciiTheme="majorBidi" w:hAnsiTheme="majorBidi" w:cstheme="majorBidi"/>
          <w:sz w:val="28"/>
          <w:szCs w:val="28"/>
          <w:rtl/>
          <w:lang w:val="en-GB"/>
        </w:rPr>
      </w:pPr>
      <w:r w:rsidRPr="000E00EF">
        <w:rPr>
          <w:rFonts w:asciiTheme="majorBidi" w:hAnsiTheme="majorBidi" w:cstheme="majorBidi"/>
          <w:b/>
          <w:bCs/>
          <w:sz w:val="28"/>
          <w:szCs w:val="28"/>
          <w:u w:val="single"/>
          <w:rtl/>
          <w:lang w:val="en-GB"/>
        </w:rPr>
        <w:t>أولًا: النتائج</w:t>
      </w:r>
    </w:p>
    <w:p w:rsidR="001F0A9B" w:rsidRPr="000E00EF" w:rsidRDefault="001F0A9B" w:rsidP="00DA23A2">
      <w:pPr>
        <w:pStyle w:val="a7"/>
        <w:numPr>
          <w:ilvl w:val="0"/>
          <w:numId w:val="16"/>
        </w:numPr>
        <w:tabs>
          <w:tab w:val="left" w:pos="180"/>
          <w:tab w:val="left" w:pos="270"/>
        </w:tabs>
        <w:spacing w:after="0" w:line="240" w:lineRule="auto"/>
        <w:ind w:left="0" w:firstLine="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إن المشرع الفرنسي عند تنظيمه لمبدأ حسن النية كان أوسع من التشريعين المصري والعراقي؛ إذ لم يقصرها على مرحلة التنفيذ كما فعل الأخيرين أنما جعلها شاملة للتفاوض والابرام والتنفيذ.</w:t>
      </w:r>
    </w:p>
    <w:p w:rsidR="001F0A9B" w:rsidRPr="000E00EF" w:rsidRDefault="001F0A9B" w:rsidP="00DA23A2">
      <w:pPr>
        <w:pStyle w:val="a7"/>
        <w:numPr>
          <w:ilvl w:val="0"/>
          <w:numId w:val="16"/>
        </w:numPr>
        <w:tabs>
          <w:tab w:val="left" w:pos="180"/>
          <w:tab w:val="left" w:pos="270"/>
        </w:tabs>
        <w:spacing w:after="0" w:line="240" w:lineRule="auto"/>
        <w:ind w:left="0" w:firstLine="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لا يوجد تعريف دقيق ومتفق عليه لحسن النية مع ذلك تركز أغلب التعريفات المطروحة على معاني العدل والانصاف والحس الاخلاقي وروح التضامن والتعاون وغيرها من المعاني الدالة على ذلك.</w:t>
      </w:r>
    </w:p>
    <w:p w:rsidR="001F0A9B" w:rsidRPr="000E00EF" w:rsidRDefault="001F0A9B" w:rsidP="00DA23A2">
      <w:pPr>
        <w:pStyle w:val="a7"/>
        <w:numPr>
          <w:ilvl w:val="0"/>
          <w:numId w:val="16"/>
        </w:numPr>
        <w:tabs>
          <w:tab w:val="left" w:pos="180"/>
          <w:tab w:val="left" w:pos="270"/>
        </w:tabs>
        <w:spacing w:after="0" w:line="240" w:lineRule="auto"/>
        <w:ind w:left="0" w:firstLine="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لا يوجد نص في التشريعات محل المقارنة يشكل قاعدة عامة للالتزام بضمان سلامة المتعاقد، مع ذلك توجد تطبيقات لهذا الالتزام سواء في نطاق القانون المدني أو قوانين خاصة</w:t>
      </w:r>
      <w:r w:rsidRPr="000E00EF">
        <w:rPr>
          <w:rFonts w:asciiTheme="majorBidi" w:hAnsiTheme="majorBidi" w:cstheme="majorBidi"/>
          <w:sz w:val="28"/>
          <w:szCs w:val="28"/>
          <w:lang w:val="en-GB"/>
        </w:rPr>
        <w:t>.</w:t>
      </w:r>
    </w:p>
    <w:p w:rsidR="001F0A9B" w:rsidRPr="000E00EF" w:rsidRDefault="001F0A9B" w:rsidP="00DA23A2">
      <w:pPr>
        <w:pStyle w:val="a7"/>
        <w:numPr>
          <w:ilvl w:val="0"/>
          <w:numId w:val="16"/>
        </w:numPr>
        <w:tabs>
          <w:tab w:val="left" w:pos="180"/>
          <w:tab w:val="left" w:pos="270"/>
        </w:tabs>
        <w:spacing w:after="0" w:line="240" w:lineRule="auto"/>
        <w:ind w:left="0" w:firstLine="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وجدنا أن الالتزام بالإعلام التعاقدي تناوله التشريع الفرنسي في نطاق القانون المدني؛ في حين التشريعين المصري والعراقي في نطاق قانون حماية المستهلك</w:t>
      </w:r>
      <w:r w:rsidRPr="000E00EF">
        <w:rPr>
          <w:rFonts w:asciiTheme="majorBidi" w:hAnsiTheme="majorBidi" w:cstheme="majorBidi"/>
          <w:sz w:val="28"/>
          <w:szCs w:val="28"/>
          <w:lang w:val="en-GB"/>
        </w:rPr>
        <w:t>.</w:t>
      </w:r>
    </w:p>
    <w:p w:rsidR="001F0A9B" w:rsidRDefault="001F0A9B" w:rsidP="00DA23A2">
      <w:pPr>
        <w:pStyle w:val="a7"/>
        <w:numPr>
          <w:ilvl w:val="0"/>
          <w:numId w:val="16"/>
        </w:numPr>
        <w:tabs>
          <w:tab w:val="left" w:pos="180"/>
          <w:tab w:val="left" w:pos="270"/>
        </w:tabs>
        <w:spacing w:after="0" w:line="240" w:lineRule="auto"/>
        <w:ind w:left="0" w:firstLine="0"/>
        <w:jc w:val="both"/>
        <w:rPr>
          <w:rFonts w:asciiTheme="majorBidi" w:hAnsiTheme="majorBidi" w:cstheme="majorBidi" w:hint="cs"/>
          <w:sz w:val="28"/>
          <w:szCs w:val="28"/>
          <w:lang w:val="en-GB"/>
        </w:rPr>
      </w:pPr>
      <w:r w:rsidRPr="000E00EF">
        <w:rPr>
          <w:rFonts w:asciiTheme="majorBidi" w:hAnsiTheme="majorBidi" w:cstheme="majorBidi"/>
          <w:sz w:val="28"/>
          <w:szCs w:val="28"/>
          <w:rtl/>
          <w:lang w:val="en-GB"/>
        </w:rPr>
        <w:t>إن الالتزامات التي تتفرع عن مبدأ حسن النية من شأنها تخفيف عبء الاثبات وذلك كونها تُعد التزامات بتحقيق نتيجة معينة، ومن ثَم مجرد اثبات الدائن عدم تحققها فإنه تحقق مسؤوليته ولا يستطيع التخلص منها إلا بالسبب الأجنبي.</w:t>
      </w:r>
    </w:p>
    <w:p w:rsidR="00DA23A2" w:rsidRDefault="00DA23A2" w:rsidP="00DA23A2">
      <w:pPr>
        <w:tabs>
          <w:tab w:val="left" w:pos="180"/>
          <w:tab w:val="left" w:pos="270"/>
        </w:tabs>
        <w:spacing w:after="0" w:line="240" w:lineRule="auto"/>
        <w:jc w:val="both"/>
        <w:rPr>
          <w:rFonts w:asciiTheme="majorBidi" w:hAnsiTheme="majorBidi" w:cstheme="majorBidi" w:hint="cs"/>
          <w:sz w:val="28"/>
          <w:szCs w:val="28"/>
          <w:rtl/>
          <w:lang w:val="en-GB"/>
        </w:rPr>
      </w:pPr>
    </w:p>
    <w:p w:rsidR="00DA23A2" w:rsidRDefault="00DA23A2" w:rsidP="00DA23A2">
      <w:pPr>
        <w:tabs>
          <w:tab w:val="left" w:pos="180"/>
          <w:tab w:val="left" w:pos="270"/>
        </w:tabs>
        <w:spacing w:after="0" w:line="240" w:lineRule="auto"/>
        <w:jc w:val="both"/>
        <w:rPr>
          <w:rFonts w:asciiTheme="majorBidi" w:hAnsiTheme="majorBidi" w:cstheme="majorBidi" w:hint="cs"/>
          <w:sz w:val="28"/>
          <w:szCs w:val="28"/>
          <w:rtl/>
          <w:lang w:val="en-GB"/>
        </w:rPr>
      </w:pPr>
    </w:p>
    <w:p w:rsidR="00DA23A2" w:rsidRDefault="00DA23A2" w:rsidP="00DA23A2">
      <w:pPr>
        <w:tabs>
          <w:tab w:val="left" w:pos="180"/>
          <w:tab w:val="left" w:pos="270"/>
        </w:tabs>
        <w:spacing w:after="0" w:line="240" w:lineRule="auto"/>
        <w:jc w:val="both"/>
        <w:rPr>
          <w:rFonts w:asciiTheme="majorBidi" w:hAnsiTheme="majorBidi" w:cstheme="majorBidi" w:hint="cs"/>
          <w:sz w:val="28"/>
          <w:szCs w:val="28"/>
          <w:rtl/>
          <w:lang w:val="en-GB"/>
        </w:rPr>
      </w:pPr>
    </w:p>
    <w:p w:rsidR="00DA23A2" w:rsidRPr="00DA23A2" w:rsidRDefault="00DA23A2" w:rsidP="00DA23A2">
      <w:pPr>
        <w:tabs>
          <w:tab w:val="left" w:pos="180"/>
          <w:tab w:val="left" w:pos="270"/>
        </w:tabs>
        <w:spacing w:after="0" w:line="240" w:lineRule="auto"/>
        <w:jc w:val="both"/>
        <w:rPr>
          <w:rFonts w:asciiTheme="majorBidi" w:hAnsiTheme="majorBidi" w:cstheme="majorBidi"/>
          <w:sz w:val="28"/>
          <w:szCs w:val="28"/>
          <w:lang w:val="en-GB"/>
        </w:rPr>
      </w:pPr>
    </w:p>
    <w:p w:rsidR="001F0A9B" w:rsidRPr="000E00EF" w:rsidRDefault="001F0A9B" w:rsidP="00DA23A2">
      <w:pPr>
        <w:pStyle w:val="a7"/>
        <w:tabs>
          <w:tab w:val="left" w:pos="180"/>
          <w:tab w:val="left" w:pos="360"/>
        </w:tabs>
        <w:spacing w:after="0" w:line="240" w:lineRule="auto"/>
        <w:ind w:left="0"/>
        <w:jc w:val="both"/>
        <w:rPr>
          <w:rFonts w:asciiTheme="majorBidi" w:hAnsiTheme="majorBidi" w:cstheme="majorBidi"/>
          <w:b/>
          <w:bCs/>
          <w:sz w:val="28"/>
          <w:szCs w:val="28"/>
          <w:u w:val="single"/>
          <w:rtl/>
          <w:lang w:val="en-GB"/>
        </w:rPr>
      </w:pPr>
      <w:r w:rsidRPr="000E00EF">
        <w:rPr>
          <w:rFonts w:asciiTheme="majorBidi" w:hAnsiTheme="majorBidi" w:cstheme="majorBidi"/>
          <w:b/>
          <w:bCs/>
          <w:sz w:val="28"/>
          <w:szCs w:val="28"/>
          <w:u w:val="single"/>
          <w:rtl/>
          <w:lang w:val="en-GB"/>
        </w:rPr>
        <w:t>ثانيًا: التوصيات.</w:t>
      </w:r>
    </w:p>
    <w:p w:rsidR="001F0A9B" w:rsidRPr="000E00EF" w:rsidRDefault="001F0A9B" w:rsidP="00DA23A2">
      <w:pPr>
        <w:pStyle w:val="a7"/>
        <w:numPr>
          <w:ilvl w:val="1"/>
          <w:numId w:val="16"/>
        </w:numPr>
        <w:tabs>
          <w:tab w:val="left" w:pos="180"/>
          <w:tab w:val="left" w:pos="360"/>
        </w:tabs>
        <w:spacing w:after="0" w:line="240" w:lineRule="auto"/>
        <w:ind w:left="0" w:firstLine="0"/>
        <w:jc w:val="both"/>
        <w:rPr>
          <w:rFonts w:asciiTheme="majorBidi" w:hAnsiTheme="majorBidi" w:cstheme="majorBidi"/>
          <w:b/>
          <w:bCs/>
          <w:sz w:val="28"/>
          <w:szCs w:val="28"/>
          <w:u w:val="single"/>
          <w:lang w:val="en-GB"/>
        </w:rPr>
      </w:pPr>
      <w:r w:rsidRPr="000E00EF">
        <w:rPr>
          <w:rFonts w:asciiTheme="majorBidi" w:hAnsiTheme="majorBidi" w:cstheme="majorBidi"/>
          <w:sz w:val="28"/>
          <w:szCs w:val="28"/>
          <w:rtl/>
          <w:lang w:val="en-GB"/>
        </w:rPr>
        <w:t>نقترح على المشرع العراقي أن يجعل الالتزام بحسن نية على غرار التشريع الفرنسي شامًلا لمرحلة التفاوض والابرام والتنفيذ وليس قاصرًا على الأخيرة فقط.</w:t>
      </w:r>
    </w:p>
    <w:p w:rsidR="001F0A9B" w:rsidRPr="000E00EF" w:rsidRDefault="001F0A9B" w:rsidP="00DA23A2">
      <w:pPr>
        <w:pStyle w:val="a7"/>
        <w:numPr>
          <w:ilvl w:val="1"/>
          <w:numId w:val="16"/>
        </w:numPr>
        <w:tabs>
          <w:tab w:val="left" w:pos="180"/>
          <w:tab w:val="left" w:pos="360"/>
        </w:tabs>
        <w:spacing w:after="0" w:line="240" w:lineRule="auto"/>
        <w:ind w:left="0" w:firstLine="0"/>
        <w:jc w:val="both"/>
        <w:rPr>
          <w:rFonts w:asciiTheme="majorBidi" w:hAnsiTheme="majorBidi" w:cstheme="majorBidi"/>
          <w:b/>
          <w:bCs/>
          <w:sz w:val="28"/>
          <w:szCs w:val="28"/>
          <w:u w:val="single"/>
          <w:lang w:val="en-GB"/>
        </w:rPr>
      </w:pPr>
      <w:r w:rsidRPr="000E00EF">
        <w:rPr>
          <w:rFonts w:asciiTheme="majorBidi" w:hAnsiTheme="majorBidi" w:cstheme="majorBidi"/>
          <w:sz w:val="28"/>
          <w:szCs w:val="28"/>
          <w:rtl/>
          <w:lang w:val="en-GB"/>
        </w:rPr>
        <w:t xml:space="preserve">تقترح أن يكون هنالك نص عام من أجل ضمان سلامة المتعاقد من الاضرار التي تلحقه من الأشياء المستخدمة في تنفيذ العقد بوضع نص عام للمسؤولية التعاقدية عن الأشياء، وذلك بإضافة فِقرة ثانية إلى نص المادة (١٦٨) تنص على الآتي: ((٢- </w:t>
      </w:r>
      <w:r w:rsidRPr="000E00EF">
        <w:rPr>
          <w:rFonts w:asciiTheme="majorBidi" w:hAnsiTheme="majorBidi" w:cstheme="majorBidi"/>
          <w:b/>
          <w:bCs/>
          <w:sz w:val="28"/>
          <w:szCs w:val="28"/>
          <w:u w:val="single"/>
          <w:rtl/>
          <w:lang w:val="en-GB"/>
        </w:rPr>
        <w:t xml:space="preserve">ولا يسأل المدين عن الأضرار التي يحدثها </w:t>
      </w:r>
      <w:proofErr w:type="spellStart"/>
      <w:r w:rsidRPr="000E00EF">
        <w:rPr>
          <w:rFonts w:asciiTheme="majorBidi" w:hAnsiTheme="majorBidi" w:cstheme="majorBidi"/>
          <w:b/>
          <w:bCs/>
          <w:sz w:val="28"/>
          <w:szCs w:val="28"/>
          <w:u w:val="single"/>
          <w:rtl/>
          <w:lang w:val="en-GB"/>
        </w:rPr>
        <w:t>بخطأه</w:t>
      </w:r>
      <w:proofErr w:type="spellEnd"/>
      <w:r w:rsidRPr="000E00EF">
        <w:rPr>
          <w:rFonts w:asciiTheme="majorBidi" w:hAnsiTheme="majorBidi" w:cstheme="majorBidi"/>
          <w:b/>
          <w:bCs/>
          <w:sz w:val="28"/>
          <w:szCs w:val="28"/>
          <w:u w:val="single"/>
          <w:rtl/>
          <w:lang w:val="en-GB"/>
        </w:rPr>
        <w:t xml:space="preserve">  فحسب، إنما أيضًا الاضرار التي تحدث بفعل الأشياء التي يستخدمها في تنفيذ التزامه، وتكون المسؤولية في هذه الحالة مفترضة غير قابلة الاثبات العكس إلا بالسبب الأجنبي</w:t>
      </w:r>
    </w:p>
    <w:p w:rsidR="001F0A9B" w:rsidRPr="000E00EF" w:rsidRDefault="001F0A9B" w:rsidP="00DA23A2">
      <w:pPr>
        <w:pStyle w:val="a7"/>
        <w:tabs>
          <w:tab w:val="left" w:pos="180"/>
        </w:tabs>
        <w:spacing w:after="0" w:line="240" w:lineRule="auto"/>
        <w:ind w:left="0" w:firstLine="90"/>
        <w:jc w:val="both"/>
        <w:rPr>
          <w:rFonts w:asciiTheme="majorBidi" w:hAnsiTheme="majorBidi" w:cstheme="majorBidi"/>
          <w:b/>
          <w:bCs/>
          <w:sz w:val="28"/>
          <w:szCs w:val="28"/>
          <w:u w:val="single"/>
          <w:rtl/>
          <w:lang w:val="en-GB"/>
        </w:rPr>
      </w:pPr>
      <w:r w:rsidRPr="000E00EF">
        <w:rPr>
          <w:rFonts w:asciiTheme="majorBidi" w:hAnsiTheme="majorBidi" w:cstheme="majorBidi"/>
          <w:b/>
          <w:bCs/>
          <w:sz w:val="28"/>
          <w:szCs w:val="28"/>
          <w:u w:val="single"/>
          <w:rtl/>
          <w:lang w:val="en-GB"/>
        </w:rPr>
        <w:t>قائمة المصادر</w:t>
      </w:r>
    </w:p>
    <w:p w:rsidR="001F0A9B" w:rsidRPr="000E00EF" w:rsidRDefault="001F0A9B" w:rsidP="00DA23A2">
      <w:pPr>
        <w:tabs>
          <w:tab w:val="left" w:pos="180"/>
        </w:tabs>
        <w:spacing w:after="0" w:line="240" w:lineRule="auto"/>
        <w:ind w:firstLine="90"/>
        <w:jc w:val="both"/>
        <w:rPr>
          <w:rFonts w:asciiTheme="majorBidi" w:hAnsiTheme="majorBidi" w:cstheme="majorBidi"/>
          <w:b/>
          <w:bCs/>
          <w:sz w:val="28"/>
          <w:szCs w:val="28"/>
          <w:u w:val="single"/>
          <w:rtl/>
          <w:lang w:val="en-GB"/>
        </w:rPr>
      </w:pPr>
      <w:r w:rsidRPr="000E00EF">
        <w:rPr>
          <w:rFonts w:asciiTheme="majorBidi" w:hAnsiTheme="majorBidi" w:cstheme="majorBidi"/>
          <w:b/>
          <w:bCs/>
          <w:sz w:val="28"/>
          <w:szCs w:val="28"/>
          <w:u w:val="single"/>
          <w:rtl/>
          <w:lang w:val="en-GB"/>
        </w:rPr>
        <w:t xml:space="preserve"> الكتب القانونية:</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أمير فرج يوسف، الشرح والتعليق على قانون حماية المستهلك، المكتب العربي الحديث، الاسكندرية، ٢٠١٥،</w:t>
      </w:r>
      <w:r w:rsidRPr="000E00EF">
        <w:rPr>
          <w:rFonts w:asciiTheme="majorBidi" w:hAnsiTheme="majorBidi" w:cstheme="majorBidi"/>
          <w:sz w:val="28"/>
          <w:szCs w:val="28"/>
          <w:rtl/>
          <w:lang w:val="en-GB"/>
        </w:rPr>
        <w:t xml:space="preserve"> ص ٤٣.</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 xml:space="preserve">أنور سلطان، النظرية العامة </w:t>
      </w:r>
      <w:proofErr w:type="spellStart"/>
      <w:r w:rsidRPr="000E00EF">
        <w:rPr>
          <w:rFonts w:asciiTheme="majorBidi" w:hAnsiTheme="majorBidi" w:cstheme="majorBidi"/>
          <w:sz w:val="28"/>
          <w:szCs w:val="28"/>
          <w:rtl/>
        </w:rPr>
        <w:t>للإلتزام</w:t>
      </w:r>
      <w:proofErr w:type="spellEnd"/>
      <w:r w:rsidRPr="000E00EF">
        <w:rPr>
          <w:rFonts w:asciiTheme="majorBidi" w:hAnsiTheme="majorBidi" w:cstheme="majorBidi"/>
          <w:sz w:val="28"/>
          <w:szCs w:val="28"/>
          <w:rtl/>
        </w:rPr>
        <w:t>، ج١، مصادر الالتزام، مطبعة اتحاد الجامعات، الإسكندرية، دون سنة</w:t>
      </w:r>
      <w:r w:rsidRPr="000E00EF">
        <w:rPr>
          <w:rFonts w:asciiTheme="majorBidi" w:hAnsiTheme="majorBidi" w:cstheme="majorBidi"/>
          <w:sz w:val="28"/>
          <w:szCs w:val="28"/>
          <w:rtl/>
          <w:lang w:val="en-GB"/>
        </w:rPr>
        <w:t>.</w:t>
      </w:r>
      <w:r w:rsidRPr="000E00EF">
        <w:rPr>
          <w:rFonts w:asciiTheme="majorBidi" w:hAnsiTheme="majorBidi" w:cstheme="majorBidi"/>
          <w:sz w:val="28"/>
          <w:szCs w:val="28"/>
          <w:rtl/>
        </w:rPr>
        <w:t xml:space="preserve"> </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باسم محمد صالح، القانون التجاري، القسم الأول (النظرية العامة-التاجر-العقود التجارية- العمليات المصرفية-القطاع التجاري الاشتراكي)، مطبعة جامعة بغداد، بغداد، ١٩٨٧.</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 xml:space="preserve">حلمي </w:t>
      </w:r>
      <w:r w:rsidRPr="000E00EF">
        <w:rPr>
          <w:rFonts w:asciiTheme="majorBidi" w:hAnsiTheme="majorBidi" w:cstheme="majorBidi"/>
          <w:sz w:val="28"/>
          <w:szCs w:val="28"/>
          <w:rtl/>
          <w:lang w:val="en-GB"/>
        </w:rPr>
        <w:t>بهجت بدوي، أصول الالتزامات، مطبعة نوري، القاهرة، ١٩٤٣.</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 xml:space="preserve">د. وليد طعمة </w:t>
      </w:r>
      <w:proofErr w:type="spellStart"/>
      <w:r w:rsidRPr="000E00EF">
        <w:rPr>
          <w:rFonts w:asciiTheme="majorBidi" w:hAnsiTheme="majorBidi" w:cstheme="majorBidi"/>
          <w:sz w:val="28"/>
          <w:szCs w:val="28"/>
          <w:rtl/>
          <w:lang w:val="en-GB"/>
        </w:rPr>
        <w:t>العذاري</w:t>
      </w:r>
      <w:proofErr w:type="spellEnd"/>
      <w:r w:rsidRPr="000E00EF">
        <w:rPr>
          <w:rFonts w:asciiTheme="majorBidi" w:hAnsiTheme="majorBidi" w:cstheme="majorBidi"/>
          <w:sz w:val="28"/>
          <w:szCs w:val="28"/>
          <w:rtl/>
          <w:lang w:val="en-GB"/>
        </w:rPr>
        <w:t>، الالتزام بالإعلام قبل التعاقد في عقود الاستهلاك-دراسة مقارنة، دار مصر للنشر والتوزيع، القاهرة، ٢٠٢٠.</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 xml:space="preserve">شيرزاد عزير سليمان، حسن النية في ابرام العقود-دراسة في ضوء القوانين الداخلية والاتفاقيات الدولية، دار دجلة، الاردن. </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طارق كاظم عجيل، الوسيط في عقد المقاولة، دار السنهوري، بيروت-لبنان، ٢٠١٦.</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عبد المجيد الحكيم وآخرون، القانون المدني واحكام الالتزام، ج٢، دون دار نشر، دون مكان نشر، دون سنة.</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عبد المجيد الحكيم، الموجز في شرح القانون المدني العراقي، ج١، مصادر الالتزام مقارنة بالفقه الإسلامي، شركة الطبع والنشر الأهلية، بغداد، ١٩٦٣</w:t>
      </w:r>
      <w:r w:rsidRPr="000E00EF">
        <w:rPr>
          <w:rFonts w:asciiTheme="majorBidi" w:hAnsiTheme="majorBidi" w:cstheme="majorBidi"/>
          <w:sz w:val="28"/>
          <w:szCs w:val="28"/>
          <w:lang w:val="en-GB"/>
        </w:rPr>
        <w:t>.</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 xml:space="preserve"> عصمت عبد المجيد بكر، نظرية العقد في القوانين المدنية العربية-دراسة مقارنة، دار الكتب العلمية، بيروت-لبنان، ١٩٧١.</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محمد حسين الشامي، نظرية المسؤولية المدنية في القانون اليمني والمصري والفقه الاسلامي-دراسة مقارنة، دار الجيل الجديد، صنعاء، .١٩٩٤</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محمد حسين منصور، ال</w:t>
      </w:r>
      <w:r w:rsidRPr="000E00EF">
        <w:rPr>
          <w:rFonts w:asciiTheme="majorBidi" w:hAnsiTheme="majorBidi" w:cstheme="majorBidi"/>
          <w:sz w:val="28"/>
          <w:szCs w:val="28"/>
          <w:rtl/>
          <w:lang w:val="en-GB"/>
        </w:rPr>
        <w:t>نظرية العامة  للالتزام، ج١، مصادر الالتزام، دار الجامعة الجديدة، الإسكندرية، ٢٠٠٥.</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lastRenderedPageBreak/>
        <w:t xml:space="preserve">محمد </w:t>
      </w:r>
      <w:proofErr w:type="spellStart"/>
      <w:r w:rsidRPr="000E00EF">
        <w:rPr>
          <w:rFonts w:asciiTheme="majorBidi" w:hAnsiTheme="majorBidi" w:cstheme="majorBidi"/>
          <w:sz w:val="28"/>
          <w:szCs w:val="28"/>
          <w:rtl/>
        </w:rPr>
        <w:t>محمد</w:t>
      </w:r>
      <w:proofErr w:type="spellEnd"/>
      <w:r w:rsidRPr="000E00EF">
        <w:rPr>
          <w:rFonts w:asciiTheme="majorBidi" w:hAnsiTheme="majorBidi" w:cstheme="majorBidi"/>
          <w:sz w:val="28"/>
          <w:szCs w:val="28"/>
          <w:rtl/>
        </w:rPr>
        <w:t xml:space="preserve"> مصباح القاضي، مبدأ </w:t>
      </w:r>
      <w:r w:rsidRPr="000E00EF">
        <w:rPr>
          <w:rFonts w:asciiTheme="majorBidi" w:hAnsiTheme="majorBidi" w:cstheme="majorBidi"/>
          <w:sz w:val="28"/>
          <w:szCs w:val="28"/>
          <w:rtl/>
          <w:lang w:val="en-GB"/>
        </w:rPr>
        <w:t>حسن النية في العقوبات- دراسة تحليلية لفكرة حسن النية في القانون المصري والقانون المقارن، دار النهضة العربية، القاهرة، دون سنة.</w:t>
      </w:r>
    </w:p>
    <w:p w:rsidR="001F0A9B" w:rsidRPr="000E00EF" w:rsidRDefault="001F0A9B" w:rsidP="00DA23A2">
      <w:pPr>
        <w:pStyle w:val="a3"/>
        <w:numPr>
          <w:ilvl w:val="0"/>
          <w:numId w:val="17"/>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lang w:val="en-GB"/>
        </w:rPr>
        <w:t xml:space="preserve">مصطفى </w:t>
      </w:r>
      <w:proofErr w:type="spellStart"/>
      <w:r w:rsidRPr="000E00EF">
        <w:rPr>
          <w:rFonts w:asciiTheme="majorBidi" w:hAnsiTheme="majorBidi" w:cstheme="majorBidi"/>
          <w:sz w:val="28"/>
          <w:szCs w:val="28"/>
          <w:rtl/>
          <w:lang w:val="en-GB"/>
        </w:rPr>
        <w:t>العوجي</w:t>
      </w:r>
      <w:proofErr w:type="spellEnd"/>
      <w:r w:rsidRPr="000E00EF">
        <w:rPr>
          <w:rFonts w:asciiTheme="majorBidi" w:hAnsiTheme="majorBidi" w:cstheme="majorBidi"/>
          <w:sz w:val="28"/>
          <w:szCs w:val="28"/>
          <w:rtl/>
          <w:lang w:val="en-GB"/>
        </w:rPr>
        <w:t>، القانون المدني، ج١، العقد، منشورات الحلبي الحقوقية، بيروت-لبنان،٢٠٠٠.</w:t>
      </w:r>
    </w:p>
    <w:p w:rsidR="001F0A9B" w:rsidRPr="000E00EF" w:rsidRDefault="001F0A9B" w:rsidP="00DA23A2">
      <w:pPr>
        <w:pStyle w:val="a3"/>
        <w:tabs>
          <w:tab w:val="left" w:pos="180"/>
          <w:tab w:val="left" w:pos="360"/>
        </w:tabs>
        <w:ind w:firstLine="90"/>
        <w:jc w:val="both"/>
        <w:rPr>
          <w:rFonts w:asciiTheme="majorBidi" w:hAnsiTheme="majorBidi" w:cstheme="majorBidi"/>
          <w:b/>
          <w:bCs/>
          <w:sz w:val="28"/>
          <w:szCs w:val="28"/>
          <w:u w:val="single"/>
          <w:rtl/>
          <w:lang w:val="en-GB"/>
        </w:rPr>
      </w:pPr>
      <w:r w:rsidRPr="000E00EF">
        <w:rPr>
          <w:rFonts w:asciiTheme="majorBidi" w:hAnsiTheme="majorBidi" w:cstheme="majorBidi"/>
          <w:b/>
          <w:bCs/>
          <w:sz w:val="28"/>
          <w:szCs w:val="28"/>
          <w:u w:val="single"/>
          <w:rtl/>
          <w:lang w:val="en-GB"/>
        </w:rPr>
        <w:t xml:space="preserve"> </w:t>
      </w:r>
      <w:proofErr w:type="spellStart"/>
      <w:r w:rsidRPr="000E00EF">
        <w:rPr>
          <w:rFonts w:asciiTheme="majorBidi" w:hAnsiTheme="majorBidi" w:cstheme="majorBidi"/>
          <w:b/>
          <w:bCs/>
          <w:sz w:val="28"/>
          <w:szCs w:val="28"/>
          <w:u w:val="single"/>
          <w:rtl/>
          <w:lang w:val="en-GB"/>
        </w:rPr>
        <w:t>الإطروحات</w:t>
      </w:r>
      <w:proofErr w:type="spellEnd"/>
      <w:r w:rsidRPr="000E00EF">
        <w:rPr>
          <w:rFonts w:asciiTheme="majorBidi" w:hAnsiTheme="majorBidi" w:cstheme="majorBidi"/>
          <w:b/>
          <w:bCs/>
          <w:sz w:val="28"/>
          <w:szCs w:val="28"/>
          <w:u w:val="single"/>
          <w:rtl/>
          <w:lang w:val="en-GB"/>
        </w:rPr>
        <w:t xml:space="preserve"> الجامعية:</w:t>
      </w:r>
    </w:p>
    <w:p w:rsidR="001F0A9B" w:rsidRPr="000E00EF" w:rsidRDefault="001F0A9B" w:rsidP="00DA23A2">
      <w:pPr>
        <w:pStyle w:val="a3"/>
        <w:tabs>
          <w:tab w:val="left" w:pos="180"/>
          <w:tab w:val="left" w:pos="360"/>
        </w:tabs>
        <w:ind w:firstLine="90"/>
        <w:jc w:val="both"/>
        <w:rPr>
          <w:rFonts w:asciiTheme="majorBidi" w:hAnsiTheme="majorBidi" w:cstheme="majorBidi"/>
          <w:b/>
          <w:bCs/>
          <w:sz w:val="28"/>
          <w:szCs w:val="28"/>
          <w:u w:val="single"/>
          <w:lang w:val="en-GB"/>
        </w:rPr>
      </w:pPr>
      <w:r w:rsidRPr="000E00EF">
        <w:rPr>
          <w:rFonts w:asciiTheme="majorBidi" w:hAnsiTheme="majorBidi" w:cstheme="majorBidi"/>
          <w:sz w:val="28"/>
          <w:szCs w:val="28"/>
          <w:rtl/>
          <w:lang w:val="en-GB"/>
        </w:rPr>
        <w:t xml:space="preserve"> سلام عبد الزهرة عبد الله </w:t>
      </w:r>
      <w:proofErr w:type="spellStart"/>
      <w:r w:rsidRPr="000E00EF">
        <w:rPr>
          <w:rFonts w:asciiTheme="majorBidi" w:hAnsiTheme="majorBidi" w:cstheme="majorBidi"/>
          <w:sz w:val="28"/>
          <w:szCs w:val="28"/>
          <w:rtl/>
          <w:lang w:val="en-GB"/>
        </w:rPr>
        <w:t>الفتلاوي</w:t>
      </w:r>
      <w:proofErr w:type="spellEnd"/>
      <w:r w:rsidRPr="000E00EF">
        <w:rPr>
          <w:rFonts w:asciiTheme="majorBidi" w:hAnsiTheme="majorBidi" w:cstheme="majorBidi"/>
          <w:sz w:val="28"/>
          <w:szCs w:val="28"/>
          <w:rtl/>
          <w:lang w:val="en-GB"/>
        </w:rPr>
        <w:t>، نطاق العقد-دراسة مقارنة، اطروحة دكتوراه، كلية القانون، جامعة بغداد، ٢٠٠٦، ص ١١٣ وما بعدها</w:t>
      </w:r>
      <w:r w:rsidRPr="000E00EF">
        <w:rPr>
          <w:rFonts w:asciiTheme="majorBidi" w:hAnsiTheme="majorBidi" w:cstheme="majorBidi"/>
          <w:sz w:val="28"/>
          <w:szCs w:val="28"/>
          <w:lang w:val="en-GB"/>
        </w:rPr>
        <w:t>.</w:t>
      </w:r>
    </w:p>
    <w:p w:rsidR="001F0A9B" w:rsidRPr="000E00EF" w:rsidRDefault="001F0A9B" w:rsidP="00DA23A2">
      <w:pPr>
        <w:pStyle w:val="a3"/>
        <w:tabs>
          <w:tab w:val="left" w:pos="180"/>
          <w:tab w:val="left" w:pos="360"/>
        </w:tabs>
        <w:ind w:firstLine="90"/>
        <w:jc w:val="both"/>
        <w:rPr>
          <w:rFonts w:asciiTheme="majorBidi" w:hAnsiTheme="majorBidi" w:cstheme="majorBidi"/>
          <w:b/>
          <w:bCs/>
          <w:sz w:val="28"/>
          <w:szCs w:val="28"/>
          <w:u w:val="single"/>
          <w:lang w:val="en-GB"/>
        </w:rPr>
      </w:pPr>
      <w:r w:rsidRPr="000E00EF">
        <w:rPr>
          <w:rFonts w:asciiTheme="majorBidi" w:hAnsiTheme="majorBidi" w:cstheme="majorBidi"/>
          <w:b/>
          <w:bCs/>
          <w:sz w:val="28"/>
          <w:szCs w:val="28"/>
          <w:u w:val="single"/>
          <w:rtl/>
          <w:lang w:val="en-GB"/>
        </w:rPr>
        <w:t>البحوث المنشورة</w:t>
      </w:r>
      <w:r w:rsidRPr="000E00EF">
        <w:rPr>
          <w:rFonts w:asciiTheme="majorBidi" w:hAnsiTheme="majorBidi" w:cstheme="majorBidi"/>
          <w:b/>
          <w:bCs/>
          <w:sz w:val="28"/>
          <w:szCs w:val="28"/>
          <w:u w:val="single"/>
          <w:lang w:val="en-GB"/>
        </w:rPr>
        <w:t>:</w:t>
      </w:r>
    </w:p>
    <w:p w:rsidR="001F0A9B" w:rsidRPr="000E00EF" w:rsidRDefault="001F0A9B" w:rsidP="00DA23A2">
      <w:pPr>
        <w:pStyle w:val="a3"/>
        <w:numPr>
          <w:ilvl w:val="0"/>
          <w:numId w:val="19"/>
        </w:numPr>
        <w:tabs>
          <w:tab w:val="left" w:pos="180"/>
          <w:tab w:val="left" w:pos="360"/>
        </w:tabs>
        <w:ind w:left="0" w:firstLine="90"/>
        <w:jc w:val="both"/>
        <w:rPr>
          <w:rFonts w:asciiTheme="majorBidi" w:hAnsiTheme="majorBidi" w:cstheme="majorBidi"/>
          <w:sz w:val="28"/>
          <w:szCs w:val="28"/>
          <w:lang w:val="en-GB"/>
        </w:rPr>
      </w:pPr>
      <w:proofErr w:type="spellStart"/>
      <w:r w:rsidRPr="000E00EF">
        <w:rPr>
          <w:rFonts w:asciiTheme="majorBidi" w:hAnsiTheme="majorBidi" w:cstheme="majorBidi"/>
          <w:sz w:val="28"/>
          <w:szCs w:val="28"/>
          <w:rtl/>
        </w:rPr>
        <w:t>بطيمي</w:t>
      </w:r>
      <w:proofErr w:type="spellEnd"/>
      <w:r w:rsidRPr="000E00EF">
        <w:rPr>
          <w:rFonts w:asciiTheme="majorBidi" w:hAnsiTheme="majorBidi" w:cstheme="majorBidi"/>
          <w:sz w:val="28"/>
          <w:szCs w:val="28"/>
          <w:rtl/>
        </w:rPr>
        <w:t xml:space="preserve"> حسين و غزالي نصيرة، طبيعة وأساس الالتزام بضمان السلامة، بحث منشور، مجلة الحقوق والعلوم القانونية، العدد الثالث عشر، الجزائر، ٢٠١٧</w:t>
      </w:r>
      <w:r w:rsidRPr="000E00EF">
        <w:rPr>
          <w:rFonts w:asciiTheme="majorBidi" w:hAnsiTheme="majorBidi" w:cstheme="majorBidi"/>
          <w:sz w:val="28"/>
          <w:szCs w:val="28"/>
          <w:rtl/>
          <w:lang w:val="en-GB"/>
        </w:rPr>
        <w:t xml:space="preserve">. </w:t>
      </w:r>
    </w:p>
    <w:p w:rsidR="001F0A9B" w:rsidRPr="000E00EF" w:rsidRDefault="001F0A9B" w:rsidP="00DA23A2">
      <w:pPr>
        <w:pStyle w:val="a3"/>
        <w:numPr>
          <w:ilvl w:val="0"/>
          <w:numId w:val="19"/>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 xml:space="preserve">د. أم كلثوم صبيح محمد و د. أسماء صبر علوان، الالتزام بالإعلام في ضوء تعديلات القانون الفرنسي بموجب مرسوم ١٠ اكتوبر ٢٠١٦، بحث منشور، مجلة الفنون والأدب وعلوم الإنسانيات، العدد١٩، ٢٠١٨. </w:t>
      </w:r>
    </w:p>
    <w:p w:rsidR="001F0A9B" w:rsidRPr="000E00EF" w:rsidRDefault="001F0A9B" w:rsidP="00DA23A2">
      <w:pPr>
        <w:pStyle w:val="a3"/>
        <w:numPr>
          <w:ilvl w:val="0"/>
          <w:numId w:val="19"/>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 xml:space="preserve">عبد القادر اقصاصي، فكرة النظام العام </w:t>
      </w:r>
      <w:proofErr w:type="spellStart"/>
      <w:r w:rsidRPr="000E00EF">
        <w:rPr>
          <w:rFonts w:asciiTheme="majorBidi" w:hAnsiTheme="majorBidi" w:cstheme="majorBidi"/>
          <w:sz w:val="28"/>
          <w:szCs w:val="28"/>
          <w:rtl/>
        </w:rPr>
        <w:t>الحمائي</w:t>
      </w:r>
      <w:proofErr w:type="spellEnd"/>
      <w:r w:rsidRPr="000E00EF">
        <w:rPr>
          <w:rFonts w:asciiTheme="majorBidi" w:hAnsiTheme="majorBidi" w:cstheme="majorBidi"/>
          <w:sz w:val="28"/>
          <w:szCs w:val="28"/>
          <w:rtl/>
        </w:rPr>
        <w:t xml:space="preserve"> ودورها في حماية الطرف الضعيف في العقد، مجلة معالم للدراسات القانونية والسياسية، العدد١، المجلد ٣، ٢٠١٩،</w:t>
      </w:r>
    </w:p>
    <w:p w:rsidR="001F0A9B" w:rsidRPr="000E00EF" w:rsidRDefault="001F0A9B" w:rsidP="00DA23A2">
      <w:pPr>
        <w:pStyle w:val="a3"/>
        <w:numPr>
          <w:ilvl w:val="0"/>
          <w:numId w:val="19"/>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فهد علي الزميع، نظرية العقد من منظور اقتصادي، بحث منشور،  مجلة الحقوق، جامعة الكويت-مجلس النشر العلمي، المجلد ٣٨، العدد الأول ٣.</w:t>
      </w:r>
    </w:p>
    <w:p w:rsidR="001F0A9B" w:rsidRPr="000E00EF" w:rsidRDefault="001F0A9B" w:rsidP="00DA23A2">
      <w:pPr>
        <w:pStyle w:val="a3"/>
        <w:numPr>
          <w:ilvl w:val="0"/>
          <w:numId w:val="19"/>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 xml:space="preserve">كريمة </w:t>
      </w:r>
      <w:r w:rsidRPr="000E00EF">
        <w:rPr>
          <w:rFonts w:asciiTheme="majorBidi" w:hAnsiTheme="majorBidi" w:cstheme="majorBidi"/>
          <w:sz w:val="28"/>
          <w:szCs w:val="28"/>
          <w:rtl/>
          <w:lang w:val="en-GB"/>
        </w:rPr>
        <w:t>بركات، التزام المنتج بإعلام المستهلك، بحث منشور،  مجلة معارف، كلية الحقوق والعلوم السياسية، جامعة البويرة، العدد٦، ٢٠٠٩.</w:t>
      </w:r>
    </w:p>
    <w:p w:rsidR="001F0A9B" w:rsidRPr="000E00EF" w:rsidRDefault="001F0A9B" w:rsidP="00DA23A2">
      <w:pPr>
        <w:pStyle w:val="a3"/>
        <w:numPr>
          <w:ilvl w:val="0"/>
          <w:numId w:val="19"/>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محمد ربيع أنور فتح الباب، أثر مبدأ حسن النية في إنهاء عقود المدة-دراسة تحليلية مقارنة، بحث منشور، المجلة القانونية، المجلد ١١، العدد الأول، ٢٠٢٢</w:t>
      </w:r>
      <w:r w:rsidRPr="000E00EF">
        <w:rPr>
          <w:rFonts w:asciiTheme="majorBidi" w:hAnsiTheme="majorBidi" w:cstheme="majorBidi"/>
          <w:sz w:val="28"/>
          <w:szCs w:val="28"/>
          <w:rtl/>
          <w:lang w:val="en-GB"/>
        </w:rPr>
        <w:t>.</w:t>
      </w:r>
    </w:p>
    <w:p w:rsidR="001F0A9B" w:rsidRPr="000E00EF" w:rsidRDefault="001F0A9B" w:rsidP="00DA23A2">
      <w:pPr>
        <w:pStyle w:val="a3"/>
        <w:numPr>
          <w:ilvl w:val="0"/>
          <w:numId w:val="19"/>
        </w:numPr>
        <w:tabs>
          <w:tab w:val="left" w:pos="180"/>
          <w:tab w:val="left" w:pos="360"/>
        </w:tabs>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tl/>
        </w:rPr>
        <w:t xml:space="preserve"> يزيد أنيس نصير، مرحلة ما قبل ابرام العقد- دراسة مقارنة، ج٢، عقد التفاوض بحسن نية، بحث منشور، مجلة المنارة للبحوث والدراسات، جامعة آل البيت-عمادة البحث العلمي، المجلد ٩، العدد ٤، ٢٠٠٣.</w:t>
      </w:r>
    </w:p>
    <w:p w:rsidR="001F0A9B" w:rsidRPr="000E00EF" w:rsidRDefault="001F0A9B" w:rsidP="00DA23A2">
      <w:pPr>
        <w:tabs>
          <w:tab w:val="left" w:pos="180"/>
          <w:tab w:val="left" w:pos="360"/>
        </w:tabs>
        <w:spacing w:after="0" w:line="240" w:lineRule="auto"/>
        <w:ind w:firstLine="90"/>
        <w:jc w:val="both"/>
        <w:rPr>
          <w:rFonts w:asciiTheme="majorBidi" w:hAnsiTheme="majorBidi" w:cstheme="majorBidi"/>
          <w:b/>
          <w:bCs/>
          <w:sz w:val="28"/>
          <w:szCs w:val="28"/>
          <w:u w:val="single"/>
          <w:rtl/>
        </w:rPr>
      </w:pPr>
      <w:r w:rsidRPr="000E00EF">
        <w:rPr>
          <w:rFonts w:asciiTheme="majorBidi" w:hAnsiTheme="majorBidi" w:cstheme="majorBidi"/>
          <w:b/>
          <w:bCs/>
          <w:sz w:val="28"/>
          <w:szCs w:val="28"/>
          <w:u w:val="single"/>
          <w:rtl/>
        </w:rPr>
        <w:t>المصادر الأجنبية:</w:t>
      </w:r>
    </w:p>
    <w:p w:rsidR="001F0A9B" w:rsidRPr="000E00EF" w:rsidRDefault="001F0A9B" w:rsidP="00DA23A2">
      <w:pPr>
        <w:pStyle w:val="a3"/>
        <w:numPr>
          <w:ilvl w:val="1"/>
          <w:numId w:val="19"/>
        </w:numPr>
        <w:tabs>
          <w:tab w:val="left" w:pos="180"/>
          <w:tab w:val="left" w:pos="360"/>
          <w:tab w:val="right" w:pos="426"/>
        </w:tabs>
        <w:bidi w:val="0"/>
        <w:ind w:left="0" w:firstLine="90"/>
        <w:jc w:val="both"/>
        <w:rPr>
          <w:rFonts w:asciiTheme="majorBidi" w:hAnsiTheme="majorBidi" w:cstheme="majorBidi"/>
          <w:sz w:val="28"/>
          <w:szCs w:val="28"/>
          <w:lang w:val="en-GB"/>
        </w:rPr>
      </w:pPr>
      <w:r w:rsidRPr="000E00EF">
        <w:rPr>
          <w:rFonts w:asciiTheme="majorBidi" w:eastAsia="Times New Roman" w:hAnsiTheme="majorBidi" w:cstheme="majorBidi"/>
          <w:sz w:val="28"/>
          <w:szCs w:val="28"/>
        </w:rPr>
        <w:t xml:space="preserve">Christine Lebrun, Le devoir de </w:t>
      </w:r>
      <w:proofErr w:type="spellStart"/>
      <w:r w:rsidRPr="000E00EF">
        <w:rPr>
          <w:rFonts w:asciiTheme="majorBidi" w:eastAsia="Times New Roman" w:hAnsiTheme="majorBidi" w:cstheme="majorBidi"/>
          <w:sz w:val="28"/>
          <w:szCs w:val="28"/>
        </w:rPr>
        <w:t>coopération</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durant</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l'exécution</w:t>
      </w:r>
      <w:proofErr w:type="spellEnd"/>
      <w:r w:rsidRPr="000E00EF">
        <w:rPr>
          <w:rFonts w:asciiTheme="majorBidi" w:eastAsia="Times New Roman" w:hAnsiTheme="majorBidi" w:cstheme="majorBidi"/>
          <w:sz w:val="28"/>
          <w:szCs w:val="28"/>
        </w:rPr>
        <w:t xml:space="preserve"> du </w:t>
      </w:r>
      <w:proofErr w:type="spellStart"/>
      <w:r w:rsidRPr="000E00EF">
        <w:rPr>
          <w:rFonts w:asciiTheme="majorBidi" w:eastAsia="Times New Roman" w:hAnsiTheme="majorBidi" w:cstheme="majorBidi"/>
          <w:sz w:val="28"/>
          <w:szCs w:val="28"/>
        </w:rPr>
        <w:t>contrat</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Maîtrise</w:t>
      </w:r>
      <w:proofErr w:type="spellEnd"/>
      <w:r w:rsidRPr="000E00EF">
        <w:rPr>
          <w:rFonts w:asciiTheme="majorBidi" w:eastAsia="Times New Roman" w:hAnsiTheme="majorBidi" w:cstheme="majorBidi"/>
          <w:sz w:val="28"/>
          <w:szCs w:val="28"/>
        </w:rPr>
        <w:t xml:space="preserve"> en </w:t>
      </w:r>
      <w:proofErr w:type="spellStart"/>
      <w:r w:rsidRPr="000E00EF">
        <w:rPr>
          <w:rFonts w:asciiTheme="majorBidi" w:eastAsia="Times New Roman" w:hAnsiTheme="majorBidi" w:cstheme="majorBidi"/>
          <w:sz w:val="28"/>
          <w:szCs w:val="28"/>
        </w:rPr>
        <w:t>droit</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Faculté</w:t>
      </w:r>
      <w:proofErr w:type="spellEnd"/>
      <w:r w:rsidRPr="000E00EF">
        <w:rPr>
          <w:rFonts w:asciiTheme="majorBidi" w:eastAsia="Times New Roman" w:hAnsiTheme="majorBidi" w:cstheme="majorBidi"/>
          <w:sz w:val="28"/>
          <w:szCs w:val="28"/>
        </w:rPr>
        <w:t xml:space="preserve"> des </w:t>
      </w:r>
      <w:proofErr w:type="spellStart"/>
      <w:r w:rsidRPr="000E00EF">
        <w:rPr>
          <w:rFonts w:asciiTheme="majorBidi" w:eastAsia="Times New Roman" w:hAnsiTheme="majorBidi" w:cstheme="majorBidi"/>
          <w:sz w:val="28"/>
          <w:szCs w:val="28"/>
        </w:rPr>
        <w:t>études</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supérieures</w:t>
      </w:r>
      <w:proofErr w:type="spellEnd"/>
      <w:r w:rsidRPr="000E00EF">
        <w:rPr>
          <w:rFonts w:asciiTheme="majorBidi" w:eastAsia="Times New Roman" w:hAnsiTheme="majorBidi" w:cstheme="majorBidi"/>
          <w:sz w:val="28"/>
          <w:szCs w:val="28"/>
        </w:rPr>
        <w:t xml:space="preserve"> et </w:t>
      </w:r>
      <w:proofErr w:type="spellStart"/>
      <w:r w:rsidRPr="000E00EF">
        <w:rPr>
          <w:rFonts w:asciiTheme="majorBidi" w:eastAsia="Times New Roman" w:hAnsiTheme="majorBidi" w:cstheme="majorBidi"/>
          <w:sz w:val="28"/>
          <w:szCs w:val="28"/>
        </w:rPr>
        <w:t>postdoctorales</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Université</w:t>
      </w:r>
      <w:proofErr w:type="spellEnd"/>
      <w:r w:rsidRPr="000E00EF">
        <w:rPr>
          <w:rFonts w:asciiTheme="majorBidi" w:eastAsia="Times New Roman" w:hAnsiTheme="majorBidi" w:cstheme="majorBidi"/>
          <w:sz w:val="28"/>
          <w:szCs w:val="28"/>
        </w:rPr>
        <w:t xml:space="preserve"> de Montréal, 2011.</w:t>
      </w:r>
    </w:p>
    <w:p w:rsidR="001F0A9B" w:rsidRPr="000E00EF" w:rsidRDefault="001F0A9B" w:rsidP="00DA23A2">
      <w:pPr>
        <w:pStyle w:val="a3"/>
        <w:numPr>
          <w:ilvl w:val="1"/>
          <w:numId w:val="19"/>
        </w:numPr>
        <w:tabs>
          <w:tab w:val="left" w:pos="180"/>
          <w:tab w:val="left" w:pos="360"/>
          <w:tab w:val="right" w:pos="426"/>
        </w:tabs>
        <w:bidi w:val="0"/>
        <w:ind w:left="0" w:firstLine="90"/>
        <w:jc w:val="both"/>
        <w:rPr>
          <w:rFonts w:asciiTheme="majorBidi" w:hAnsiTheme="majorBidi" w:cstheme="majorBidi"/>
          <w:sz w:val="28"/>
          <w:szCs w:val="28"/>
          <w:lang w:val="en-GB"/>
        </w:rPr>
      </w:pPr>
      <w:proofErr w:type="spellStart"/>
      <w:r w:rsidRPr="000E00EF">
        <w:rPr>
          <w:rFonts w:asciiTheme="majorBidi" w:eastAsia="Times New Roman" w:hAnsiTheme="majorBidi" w:cstheme="majorBidi"/>
          <w:sz w:val="28"/>
          <w:szCs w:val="28"/>
        </w:rPr>
        <w:t>Henriette</w:t>
      </w:r>
      <w:proofErr w:type="spellEnd"/>
      <w:r w:rsidRPr="000E00EF">
        <w:rPr>
          <w:rFonts w:asciiTheme="majorBidi" w:eastAsia="Times New Roman" w:hAnsiTheme="majorBidi" w:cstheme="majorBidi"/>
          <w:sz w:val="28"/>
          <w:szCs w:val="28"/>
        </w:rPr>
        <w:t xml:space="preserve"> E. </w:t>
      </w:r>
      <w:proofErr w:type="spellStart"/>
      <w:r w:rsidRPr="000E00EF">
        <w:rPr>
          <w:rFonts w:asciiTheme="majorBidi" w:eastAsia="Times New Roman" w:hAnsiTheme="majorBidi" w:cstheme="majorBidi"/>
          <w:sz w:val="28"/>
          <w:szCs w:val="28"/>
        </w:rPr>
        <w:t>Kameni</w:t>
      </w:r>
      <w:proofErr w:type="spellEnd"/>
      <w:r w:rsidRPr="000E00EF">
        <w:rPr>
          <w:rFonts w:asciiTheme="majorBidi" w:eastAsia="Times New Roman" w:hAnsiTheme="majorBidi" w:cstheme="majorBidi"/>
          <w:sz w:val="28"/>
          <w:szCs w:val="28"/>
        </w:rPr>
        <w:t xml:space="preserve">, La bonne </w:t>
      </w:r>
      <w:proofErr w:type="spellStart"/>
      <w:r w:rsidRPr="000E00EF">
        <w:rPr>
          <w:rFonts w:asciiTheme="majorBidi" w:eastAsia="Times New Roman" w:hAnsiTheme="majorBidi" w:cstheme="majorBidi"/>
          <w:sz w:val="28"/>
          <w:szCs w:val="28"/>
        </w:rPr>
        <w:t>foi</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dans</w:t>
      </w:r>
      <w:proofErr w:type="spellEnd"/>
      <w:r w:rsidRPr="000E00EF">
        <w:rPr>
          <w:rFonts w:asciiTheme="majorBidi" w:eastAsia="Times New Roman" w:hAnsiTheme="majorBidi" w:cstheme="majorBidi"/>
          <w:sz w:val="28"/>
          <w:szCs w:val="28"/>
        </w:rPr>
        <w:t xml:space="preserve"> le </w:t>
      </w:r>
      <w:proofErr w:type="spellStart"/>
      <w:r w:rsidRPr="000E00EF">
        <w:rPr>
          <w:rFonts w:asciiTheme="majorBidi" w:eastAsia="Times New Roman" w:hAnsiTheme="majorBidi" w:cstheme="majorBidi"/>
          <w:sz w:val="28"/>
          <w:szCs w:val="28"/>
        </w:rPr>
        <w:t>contrat</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d'assurance</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Mémoire</w:t>
      </w:r>
      <w:proofErr w:type="spellEnd"/>
      <w:r w:rsidRPr="000E00EF">
        <w:rPr>
          <w:rFonts w:asciiTheme="majorBidi" w:eastAsia="Times New Roman" w:hAnsiTheme="majorBidi" w:cstheme="majorBidi"/>
          <w:sz w:val="28"/>
          <w:szCs w:val="28"/>
        </w:rPr>
        <w:t xml:space="preserve"> de Master, </w:t>
      </w:r>
      <w:proofErr w:type="spellStart"/>
      <w:r w:rsidRPr="000E00EF">
        <w:rPr>
          <w:rFonts w:asciiTheme="majorBidi" w:eastAsia="Times New Roman" w:hAnsiTheme="majorBidi" w:cstheme="majorBidi"/>
          <w:sz w:val="28"/>
          <w:szCs w:val="28"/>
        </w:rPr>
        <w:t>Université</w:t>
      </w:r>
      <w:proofErr w:type="spellEnd"/>
      <w:r w:rsidRPr="000E00EF">
        <w:rPr>
          <w:rFonts w:asciiTheme="majorBidi" w:eastAsia="Times New Roman" w:hAnsiTheme="majorBidi" w:cstheme="majorBidi"/>
          <w:sz w:val="28"/>
          <w:szCs w:val="28"/>
        </w:rPr>
        <w:t xml:space="preserve"> de Douala, 2008, marge 20, </w:t>
      </w:r>
      <w:proofErr w:type="spellStart"/>
      <w:r w:rsidRPr="000E00EF">
        <w:rPr>
          <w:rFonts w:asciiTheme="majorBidi" w:eastAsia="Times New Roman" w:hAnsiTheme="majorBidi" w:cstheme="majorBidi"/>
          <w:sz w:val="28"/>
          <w:szCs w:val="28"/>
        </w:rPr>
        <w:t>Disponible</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sur</w:t>
      </w:r>
      <w:proofErr w:type="spellEnd"/>
      <w:r w:rsidRPr="000E00EF">
        <w:rPr>
          <w:rFonts w:asciiTheme="majorBidi" w:eastAsia="Times New Roman" w:hAnsiTheme="majorBidi" w:cstheme="majorBidi"/>
          <w:sz w:val="28"/>
          <w:szCs w:val="28"/>
        </w:rPr>
        <w:t xml:space="preserve"> le lien </w:t>
      </w:r>
      <w:proofErr w:type="spellStart"/>
      <w:r w:rsidRPr="000E00EF">
        <w:rPr>
          <w:rFonts w:asciiTheme="majorBidi" w:eastAsia="Times New Roman" w:hAnsiTheme="majorBidi" w:cstheme="majorBidi"/>
          <w:sz w:val="28"/>
          <w:szCs w:val="28"/>
        </w:rPr>
        <w:t>suivant</w:t>
      </w:r>
      <w:proofErr w:type="spellEnd"/>
      <w:r w:rsidRPr="000E00EF">
        <w:rPr>
          <w:rFonts w:asciiTheme="majorBidi" w:eastAsia="Times New Roman" w:hAnsiTheme="majorBidi" w:cstheme="majorBidi"/>
          <w:sz w:val="28"/>
          <w:szCs w:val="28"/>
        </w:rPr>
        <w:t xml:space="preserve">: </w:t>
      </w:r>
      <w:hyperlink r:id="rId11" w:history="1">
        <w:r w:rsidRPr="000E00EF">
          <w:rPr>
            <w:rStyle w:val="Hyperlink"/>
            <w:rFonts w:asciiTheme="majorBidi" w:eastAsia="Times New Roman" w:hAnsiTheme="majorBidi" w:cstheme="majorBidi"/>
            <w:sz w:val="28"/>
            <w:szCs w:val="28"/>
          </w:rPr>
          <w:t>http://www.architecture-et-patrimoine.fr/ar/c,k/bloglist/assurance+deces,4</w:t>
        </w:r>
      </w:hyperlink>
      <w:r w:rsidRPr="000E00EF">
        <w:rPr>
          <w:rFonts w:asciiTheme="majorBidi" w:eastAsia="Times New Roman" w:hAnsiTheme="majorBidi" w:cstheme="majorBidi"/>
          <w:sz w:val="28"/>
          <w:szCs w:val="28"/>
        </w:rPr>
        <w:t>.</w:t>
      </w:r>
    </w:p>
    <w:p w:rsidR="001F0A9B" w:rsidRPr="000E00EF" w:rsidRDefault="001F0A9B" w:rsidP="00DA23A2">
      <w:pPr>
        <w:pStyle w:val="a3"/>
        <w:numPr>
          <w:ilvl w:val="1"/>
          <w:numId w:val="19"/>
        </w:numPr>
        <w:tabs>
          <w:tab w:val="left" w:pos="180"/>
          <w:tab w:val="left" w:pos="360"/>
          <w:tab w:val="right" w:pos="426"/>
        </w:tabs>
        <w:bidi w:val="0"/>
        <w:ind w:left="0" w:firstLine="90"/>
        <w:jc w:val="both"/>
        <w:rPr>
          <w:rFonts w:asciiTheme="majorBidi" w:hAnsiTheme="majorBidi" w:cstheme="majorBidi"/>
          <w:sz w:val="28"/>
          <w:szCs w:val="28"/>
          <w:lang w:val="en-GB"/>
        </w:rPr>
      </w:pPr>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Khlifi-Taghzouti-lchraq</w:t>
      </w:r>
      <w:proofErr w:type="spellEnd"/>
      <w:r w:rsidRPr="000E00EF">
        <w:rPr>
          <w:rFonts w:asciiTheme="majorBidi" w:eastAsia="Times New Roman" w:hAnsiTheme="majorBidi" w:cstheme="majorBidi"/>
          <w:sz w:val="28"/>
          <w:szCs w:val="28"/>
        </w:rPr>
        <w:t xml:space="preserve"> et </w:t>
      </w:r>
      <w:proofErr w:type="spellStart"/>
      <w:r w:rsidRPr="000E00EF">
        <w:rPr>
          <w:rFonts w:asciiTheme="majorBidi" w:eastAsia="Times New Roman" w:hAnsiTheme="majorBidi" w:cstheme="majorBidi"/>
          <w:sz w:val="28"/>
          <w:szCs w:val="28"/>
        </w:rPr>
        <w:t>d'autres</w:t>
      </w:r>
      <w:proofErr w:type="spellEnd"/>
      <w:r w:rsidRPr="000E00EF">
        <w:rPr>
          <w:rFonts w:asciiTheme="majorBidi" w:eastAsia="Times New Roman" w:hAnsiTheme="majorBidi" w:cstheme="majorBidi"/>
          <w:sz w:val="28"/>
          <w:szCs w:val="28"/>
        </w:rPr>
        <w:t xml:space="preserve">, La bonne </w:t>
      </w:r>
      <w:proofErr w:type="spellStart"/>
      <w:r w:rsidRPr="000E00EF">
        <w:rPr>
          <w:rFonts w:asciiTheme="majorBidi" w:eastAsia="Times New Roman" w:hAnsiTheme="majorBidi" w:cstheme="majorBidi"/>
          <w:sz w:val="28"/>
          <w:szCs w:val="28"/>
        </w:rPr>
        <w:t>foi</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dans</w:t>
      </w:r>
      <w:proofErr w:type="spellEnd"/>
      <w:r w:rsidRPr="000E00EF">
        <w:rPr>
          <w:rFonts w:asciiTheme="majorBidi" w:eastAsia="Times New Roman" w:hAnsiTheme="majorBidi" w:cstheme="majorBidi"/>
          <w:sz w:val="28"/>
          <w:szCs w:val="28"/>
        </w:rPr>
        <w:t xml:space="preserve"> le </w:t>
      </w:r>
      <w:proofErr w:type="spellStart"/>
      <w:r w:rsidRPr="000E00EF">
        <w:rPr>
          <w:rFonts w:asciiTheme="majorBidi" w:eastAsia="Times New Roman" w:hAnsiTheme="majorBidi" w:cstheme="majorBidi"/>
          <w:sz w:val="28"/>
          <w:szCs w:val="28"/>
        </w:rPr>
        <w:t>contrat</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d'assurance</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Une</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recherche</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est</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disponible</w:t>
      </w:r>
      <w:proofErr w:type="spellEnd"/>
      <w:r w:rsidRPr="000E00EF">
        <w:rPr>
          <w:rFonts w:asciiTheme="majorBidi" w:eastAsia="Times New Roman" w:hAnsiTheme="majorBidi" w:cstheme="majorBidi"/>
          <w:sz w:val="28"/>
          <w:szCs w:val="28"/>
        </w:rPr>
        <w:t xml:space="preserve"> </w:t>
      </w:r>
      <w:proofErr w:type="spellStart"/>
      <w:r w:rsidRPr="000E00EF">
        <w:rPr>
          <w:rFonts w:asciiTheme="majorBidi" w:eastAsia="Times New Roman" w:hAnsiTheme="majorBidi" w:cstheme="majorBidi"/>
          <w:sz w:val="28"/>
          <w:szCs w:val="28"/>
        </w:rPr>
        <w:t>sur</w:t>
      </w:r>
      <w:proofErr w:type="spellEnd"/>
      <w:r w:rsidRPr="000E00EF">
        <w:rPr>
          <w:rFonts w:asciiTheme="majorBidi" w:eastAsia="Times New Roman" w:hAnsiTheme="majorBidi" w:cstheme="majorBidi"/>
          <w:sz w:val="28"/>
          <w:szCs w:val="28"/>
        </w:rPr>
        <w:t xml:space="preserve"> le site </w:t>
      </w:r>
      <w:proofErr w:type="spellStart"/>
      <w:r w:rsidRPr="000E00EF">
        <w:rPr>
          <w:rFonts w:asciiTheme="majorBidi" w:eastAsia="Times New Roman" w:hAnsiTheme="majorBidi" w:cstheme="majorBidi"/>
          <w:sz w:val="28"/>
          <w:szCs w:val="28"/>
        </w:rPr>
        <w:t>suivant</w:t>
      </w:r>
      <w:proofErr w:type="spellEnd"/>
      <w:r w:rsidRPr="000E00EF">
        <w:rPr>
          <w:rFonts w:asciiTheme="majorBidi" w:eastAsia="Times New Roman" w:hAnsiTheme="majorBidi" w:cstheme="majorBidi"/>
          <w:sz w:val="28"/>
          <w:szCs w:val="28"/>
        </w:rPr>
        <w:t xml:space="preserve">: </w:t>
      </w:r>
      <w:hyperlink r:id="rId12" w:history="1">
        <w:r w:rsidRPr="000E00EF">
          <w:rPr>
            <w:rStyle w:val="Hyperlink"/>
            <w:rFonts w:asciiTheme="majorBidi" w:eastAsia="Times New Roman" w:hAnsiTheme="majorBidi" w:cstheme="majorBidi"/>
            <w:sz w:val="28"/>
            <w:szCs w:val="28"/>
          </w:rPr>
          <w:t>https://pdfcoffee.com</w:t>
        </w:r>
      </w:hyperlink>
      <w:r w:rsidRPr="000E00EF">
        <w:rPr>
          <w:rFonts w:asciiTheme="majorBidi" w:hAnsiTheme="majorBidi" w:cstheme="majorBidi"/>
          <w:sz w:val="28"/>
          <w:szCs w:val="28"/>
          <w:lang w:val="en-GB"/>
        </w:rPr>
        <w:t>.</w:t>
      </w:r>
    </w:p>
    <w:p w:rsidR="001F0A9B" w:rsidRPr="000E00EF" w:rsidRDefault="001F0A9B" w:rsidP="00DA23A2">
      <w:pPr>
        <w:pStyle w:val="a3"/>
        <w:numPr>
          <w:ilvl w:val="1"/>
          <w:numId w:val="19"/>
        </w:numPr>
        <w:tabs>
          <w:tab w:val="left" w:pos="180"/>
          <w:tab w:val="left" w:pos="360"/>
          <w:tab w:val="right" w:pos="426"/>
        </w:tabs>
        <w:bidi w:val="0"/>
        <w:ind w:left="0" w:firstLine="90"/>
        <w:jc w:val="both"/>
        <w:rPr>
          <w:rFonts w:asciiTheme="majorBidi" w:hAnsiTheme="majorBidi" w:cstheme="majorBidi"/>
          <w:sz w:val="28"/>
          <w:szCs w:val="28"/>
          <w:lang w:val="en-GB"/>
        </w:rPr>
      </w:pPr>
      <w:r w:rsidRPr="000E00EF">
        <w:rPr>
          <w:rFonts w:asciiTheme="majorBidi" w:eastAsia="Times New Roman" w:hAnsiTheme="majorBidi" w:cstheme="majorBidi"/>
          <w:sz w:val="28"/>
          <w:szCs w:val="28"/>
        </w:rPr>
        <w:lastRenderedPageBreak/>
        <w:t xml:space="preserve"> Lefebvre (B.), La bonne </w:t>
      </w:r>
      <w:proofErr w:type="spellStart"/>
      <w:r w:rsidRPr="000E00EF">
        <w:rPr>
          <w:rFonts w:asciiTheme="majorBidi" w:eastAsia="Times New Roman" w:hAnsiTheme="majorBidi" w:cstheme="majorBidi"/>
          <w:sz w:val="28"/>
          <w:szCs w:val="28"/>
        </w:rPr>
        <w:t>foi</w:t>
      </w:r>
      <w:proofErr w:type="spellEnd"/>
      <w:r w:rsidRPr="000E00EF">
        <w:rPr>
          <w:rFonts w:asciiTheme="majorBidi" w:eastAsia="Times New Roman" w:hAnsiTheme="majorBidi" w:cstheme="majorBidi"/>
          <w:sz w:val="28"/>
          <w:szCs w:val="28"/>
        </w:rPr>
        <w:t xml:space="preserve">: notion </w:t>
      </w:r>
      <w:proofErr w:type="spellStart"/>
      <w:r w:rsidRPr="000E00EF">
        <w:rPr>
          <w:rFonts w:asciiTheme="majorBidi" w:eastAsia="Times New Roman" w:hAnsiTheme="majorBidi" w:cstheme="majorBidi"/>
          <w:sz w:val="28"/>
          <w:szCs w:val="28"/>
        </w:rPr>
        <w:t>protéiforme</w:t>
      </w:r>
      <w:proofErr w:type="spellEnd"/>
      <w:r w:rsidRPr="000E00EF">
        <w:rPr>
          <w:rFonts w:asciiTheme="majorBidi" w:eastAsia="Times New Roman" w:hAnsiTheme="majorBidi" w:cstheme="majorBidi"/>
          <w:sz w:val="28"/>
          <w:szCs w:val="28"/>
        </w:rPr>
        <w:t>, R. D. U. S. (Québec), Vol. 26, no2,1996</w:t>
      </w:r>
      <w:r w:rsidRPr="000E00EF">
        <w:rPr>
          <w:rFonts w:asciiTheme="majorBidi" w:hAnsiTheme="majorBidi" w:cstheme="majorBidi"/>
          <w:sz w:val="28"/>
          <w:szCs w:val="28"/>
          <w:lang w:val="en-GB"/>
        </w:rPr>
        <w:t>.</w:t>
      </w:r>
      <w:r w:rsidRPr="000E00EF">
        <w:rPr>
          <w:rFonts w:asciiTheme="majorBidi" w:eastAsia="Times New Roman" w:hAnsiTheme="majorBidi" w:cstheme="majorBidi"/>
          <w:sz w:val="28"/>
          <w:szCs w:val="28"/>
        </w:rPr>
        <w:t xml:space="preserve"> </w:t>
      </w:r>
    </w:p>
    <w:p w:rsidR="001F0A9B" w:rsidRPr="000E00EF" w:rsidRDefault="001F0A9B" w:rsidP="00DA23A2">
      <w:pPr>
        <w:pStyle w:val="a3"/>
        <w:numPr>
          <w:ilvl w:val="1"/>
          <w:numId w:val="19"/>
        </w:numPr>
        <w:tabs>
          <w:tab w:val="left" w:pos="180"/>
          <w:tab w:val="left" w:pos="360"/>
          <w:tab w:val="right" w:pos="426"/>
        </w:tabs>
        <w:bidi w:val="0"/>
        <w:ind w:left="0" w:firstLine="90"/>
        <w:jc w:val="both"/>
        <w:rPr>
          <w:rFonts w:asciiTheme="majorBidi" w:hAnsiTheme="majorBidi" w:cstheme="majorBidi"/>
          <w:sz w:val="28"/>
          <w:szCs w:val="28"/>
          <w:lang w:val="en-GB"/>
        </w:rPr>
      </w:pPr>
      <w:proofErr w:type="spellStart"/>
      <w:r w:rsidRPr="000E00EF">
        <w:rPr>
          <w:rFonts w:asciiTheme="majorBidi" w:eastAsia="Times New Roman" w:hAnsiTheme="majorBidi" w:cstheme="majorBidi"/>
          <w:sz w:val="28"/>
          <w:szCs w:val="28"/>
        </w:rPr>
        <w:t>Yiqing</w:t>
      </w:r>
      <w:proofErr w:type="spellEnd"/>
      <w:r w:rsidRPr="000E00EF">
        <w:rPr>
          <w:rFonts w:asciiTheme="majorBidi" w:eastAsia="Times New Roman" w:hAnsiTheme="majorBidi" w:cstheme="majorBidi"/>
          <w:sz w:val="28"/>
          <w:szCs w:val="28"/>
        </w:rPr>
        <w:t xml:space="preserve"> Yang ,The Past and Future of Utmost Good Faith: A Comparative Study Between English and Chinese Insurance Law Submitted, A Thesis for the degree of Doctor, University of Exeter, 2017.</w:t>
      </w:r>
    </w:p>
    <w:p w:rsidR="001F0A9B" w:rsidRPr="000E00EF" w:rsidRDefault="001F0A9B" w:rsidP="00DA23A2">
      <w:pPr>
        <w:pStyle w:val="a3"/>
        <w:numPr>
          <w:ilvl w:val="1"/>
          <w:numId w:val="19"/>
        </w:numPr>
        <w:tabs>
          <w:tab w:val="left" w:pos="180"/>
          <w:tab w:val="left" w:pos="360"/>
          <w:tab w:val="right" w:pos="426"/>
        </w:tabs>
        <w:bidi w:val="0"/>
        <w:ind w:left="0" w:firstLine="90"/>
        <w:jc w:val="both"/>
        <w:rPr>
          <w:rFonts w:asciiTheme="majorBidi" w:hAnsiTheme="majorBidi" w:cstheme="majorBidi"/>
          <w:sz w:val="28"/>
          <w:szCs w:val="28"/>
          <w:lang w:val="en-GB"/>
        </w:rPr>
      </w:pPr>
      <w:r w:rsidRPr="000E00EF">
        <w:rPr>
          <w:rFonts w:asciiTheme="majorBidi" w:hAnsiTheme="majorBidi" w:cstheme="majorBidi"/>
          <w:sz w:val="28"/>
          <w:szCs w:val="28"/>
        </w:rPr>
        <w:t xml:space="preserve"> Le </w:t>
      </w:r>
      <w:proofErr w:type="spellStart"/>
      <w:r w:rsidRPr="000E00EF">
        <w:rPr>
          <w:rFonts w:asciiTheme="majorBidi" w:hAnsiTheme="majorBidi" w:cstheme="majorBidi"/>
          <w:sz w:val="28"/>
          <w:szCs w:val="28"/>
        </w:rPr>
        <w:t>Rôle</w:t>
      </w:r>
      <w:proofErr w:type="spellEnd"/>
      <w:r w:rsidRPr="000E00EF">
        <w:rPr>
          <w:rFonts w:asciiTheme="majorBidi" w:hAnsiTheme="majorBidi" w:cstheme="majorBidi"/>
          <w:sz w:val="28"/>
          <w:szCs w:val="28"/>
        </w:rPr>
        <w:t xml:space="preserve"> De La Bonne </w:t>
      </w:r>
      <w:proofErr w:type="spellStart"/>
      <w:r w:rsidRPr="000E00EF">
        <w:rPr>
          <w:rFonts w:asciiTheme="majorBidi" w:hAnsiTheme="majorBidi" w:cstheme="majorBidi"/>
          <w:sz w:val="28"/>
          <w:szCs w:val="28"/>
        </w:rPr>
        <w:t>Foi</w:t>
      </w:r>
      <w:proofErr w:type="spellEnd"/>
      <w:r w:rsidRPr="000E00EF">
        <w:rPr>
          <w:rFonts w:asciiTheme="majorBidi" w:hAnsiTheme="majorBidi" w:cstheme="majorBidi"/>
          <w:sz w:val="28"/>
          <w:szCs w:val="28"/>
        </w:rPr>
        <w:t xml:space="preserve"> En </w:t>
      </w:r>
      <w:proofErr w:type="spellStart"/>
      <w:r w:rsidRPr="000E00EF">
        <w:rPr>
          <w:rFonts w:asciiTheme="majorBidi" w:hAnsiTheme="majorBidi" w:cstheme="majorBidi"/>
          <w:sz w:val="28"/>
          <w:szCs w:val="28"/>
        </w:rPr>
        <w:t>Droit</w:t>
      </w:r>
      <w:proofErr w:type="spellEnd"/>
      <w:r w:rsidRPr="000E00EF">
        <w:rPr>
          <w:rFonts w:asciiTheme="majorBidi" w:hAnsiTheme="majorBidi" w:cstheme="majorBidi"/>
          <w:sz w:val="28"/>
          <w:szCs w:val="28"/>
        </w:rPr>
        <w:t xml:space="preserve"> Des </w:t>
      </w:r>
      <w:proofErr w:type="spellStart"/>
      <w:r w:rsidRPr="000E00EF">
        <w:rPr>
          <w:rFonts w:asciiTheme="majorBidi" w:hAnsiTheme="majorBidi" w:cstheme="majorBidi"/>
          <w:sz w:val="28"/>
          <w:szCs w:val="28"/>
        </w:rPr>
        <w:t>Contrats</w:t>
      </w:r>
      <w:proofErr w:type="spellEnd"/>
      <w:r w:rsidRPr="000E00EF">
        <w:rPr>
          <w:rFonts w:asciiTheme="majorBidi" w:hAnsiTheme="majorBidi" w:cstheme="majorBidi"/>
          <w:sz w:val="28"/>
          <w:szCs w:val="28"/>
        </w:rPr>
        <w:t xml:space="preserve">, P.3, </w:t>
      </w:r>
      <w:proofErr w:type="spellStart"/>
      <w:r w:rsidRPr="000E00EF">
        <w:rPr>
          <w:rFonts w:asciiTheme="majorBidi" w:hAnsiTheme="majorBidi" w:cstheme="majorBidi"/>
          <w:sz w:val="28"/>
          <w:szCs w:val="28"/>
        </w:rPr>
        <w:t>L'article</w:t>
      </w:r>
      <w:proofErr w:type="spellEnd"/>
      <w:r w:rsidRPr="000E00EF">
        <w:rPr>
          <w:rFonts w:asciiTheme="majorBidi" w:hAnsiTheme="majorBidi" w:cstheme="majorBidi"/>
          <w:sz w:val="28"/>
          <w:szCs w:val="28"/>
        </w:rPr>
        <w:t xml:space="preserve"> </w:t>
      </w:r>
      <w:proofErr w:type="spellStart"/>
      <w:r w:rsidRPr="000E00EF">
        <w:rPr>
          <w:rFonts w:asciiTheme="majorBidi" w:hAnsiTheme="majorBidi" w:cstheme="majorBidi"/>
          <w:sz w:val="28"/>
          <w:szCs w:val="28"/>
        </w:rPr>
        <w:t>Est</w:t>
      </w:r>
      <w:proofErr w:type="spellEnd"/>
      <w:r w:rsidRPr="000E00EF">
        <w:rPr>
          <w:rFonts w:asciiTheme="majorBidi" w:hAnsiTheme="majorBidi" w:cstheme="majorBidi"/>
          <w:sz w:val="28"/>
          <w:szCs w:val="28"/>
        </w:rPr>
        <w:t xml:space="preserve"> </w:t>
      </w:r>
      <w:proofErr w:type="spellStart"/>
      <w:r w:rsidRPr="000E00EF">
        <w:rPr>
          <w:rFonts w:asciiTheme="majorBidi" w:hAnsiTheme="majorBidi" w:cstheme="majorBidi"/>
          <w:sz w:val="28"/>
          <w:szCs w:val="28"/>
        </w:rPr>
        <w:t>Disponible</w:t>
      </w:r>
      <w:proofErr w:type="spellEnd"/>
      <w:r w:rsidRPr="000E00EF">
        <w:rPr>
          <w:rFonts w:asciiTheme="majorBidi" w:hAnsiTheme="majorBidi" w:cstheme="majorBidi"/>
          <w:sz w:val="28"/>
          <w:szCs w:val="28"/>
        </w:rPr>
        <w:t xml:space="preserve"> Sur: </w:t>
      </w:r>
      <w:hyperlink r:id="rId13" w:history="1">
        <w:r w:rsidRPr="000E00EF">
          <w:rPr>
            <w:rStyle w:val="Hyperlink"/>
            <w:rFonts w:asciiTheme="majorBidi" w:hAnsiTheme="majorBidi" w:cstheme="majorBidi"/>
            <w:sz w:val="28"/>
            <w:szCs w:val="28"/>
          </w:rPr>
          <w:t>https://www.prepa-isp.fr</w:t>
        </w:r>
      </w:hyperlink>
      <w:r w:rsidRPr="000E00EF">
        <w:rPr>
          <w:rFonts w:asciiTheme="majorBidi" w:hAnsiTheme="majorBidi" w:cstheme="majorBidi"/>
          <w:sz w:val="28"/>
          <w:szCs w:val="28"/>
        </w:rPr>
        <w:t>.</w:t>
      </w:r>
    </w:p>
    <w:p w:rsidR="001F0A9B" w:rsidRPr="000E00EF" w:rsidRDefault="001F0A9B" w:rsidP="00DA23A2">
      <w:pPr>
        <w:pStyle w:val="a3"/>
        <w:tabs>
          <w:tab w:val="left" w:pos="180"/>
          <w:tab w:val="left" w:pos="360"/>
          <w:tab w:val="right" w:pos="426"/>
        </w:tabs>
        <w:ind w:firstLine="90"/>
        <w:jc w:val="both"/>
        <w:rPr>
          <w:rFonts w:asciiTheme="majorBidi" w:hAnsiTheme="majorBidi" w:cstheme="majorBidi"/>
          <w:b/>
          <w:bCs/>
          <w:sz w:val="28"/>
          <w:szCs w:val="28"/>
          <w:u w:val="single"/>
          <w:rtl/>
          <w:lang w:bidi="ar-AE"/>
        </w:rPr>
      </w:pPr>
      <w:r w:rsidRPr="000E00EF">
        <w:rPr>
          <w:rFonts w:asciiTheme="majorBidi" w:hAnsiTheme="majorBidi" w:cstheme="majorBidi"/>
          <w:b/>
          <w:bCs/>
          <w:sz w:val="28"/>
          <w:szCs w:val="28"/>
          <w:u w:val="single"/>
          <w:rtl/>
          <w:lang w:bidi="ar-AE"/>
        </w:rPr>
        <w:t>القوانين :</w:t>
      </w:r>
    </w:p>
    <w:p w:rsidR="001F0A9B" w:rsidRPr="000E00EF" w:rsidRDefault="001F0A9B" w:rsidP="00DA23A2">
      <w:pPr>
        <w:pStyle w:val="a3"/>
        <w:numPr>
          <w:ilvl w:val="0"/>
          <w:numId w:val="18"/>
        </w:numPr>
        <w:tabs>
          <w:tab w:val="left" w:pos="180"/>
          <w:tab w:val="left" w:pos="360"/>
          <w:tab w:val="right" w:pos="426"/>
        </w:tabs>
        <w:ind w:left="0" w:firstLine="90"/>
        <w:jc w:val="both"/>
        <w:rPr>
          <w:rFonts w:asciiTheme="majorBidi" w:hAnsiTheme="majorBidi" w:cstheme="majorBidi"/>
          <w:b/>
          <w:bCs/>
          <w:sz w:val="28"/>
          <w:szCs w:val="28"/>
          <w:u w:val="single"/>
          <w:lang w:bidi="ar-AE"/>
        </w:rPr>
      </w:pPr>
      <w:r w:rsidRPr="000E00EF">
        <w:rPr>
          <w:rFonts w:asciiTheme="majorBidi" w:hAnsiTheme="majorBidi" w:cstheme="majorBidi"/>
          <w:sz w:val="28"/>
          <w:szCs w:val="28"/>
          <w:rtl/>
        </w:rPr>
        <w:t>القانون المدني الفرنسي لسنة (١٨٠٤) المعدل.</w:t>
      </w:r>
    </w:p>
    <w:p w:rsidR="001F0A9B" w:rsidRPr="000E00EF" w:rsidRDefault="001F0A9B" w:rsidP="00DA23A2">
      <w:pPr>
        <w:pStyle w:val="a3"/>
        <w:numPr>
          <w:ilvl w:val="0"/>
          <w:numId w:val="18"/>
        </w:numPr>
        <w:tabs>
          <w:tab w:val="left" w:pos="180"/>
          <w:tab w:val="left" w:pos="360"/>
          <w:tab w:val="right" w:pos="426"/>
        </w:tabs>
        <w:ind w:left="0" w:firstLine="90"/>
        <w:jc w:val="both"/>
        <w:rPr>
          <w:rFonts w:asciiTheme="majorBidi" w:hAnsiTheme="majorBidi" w:cstheme="majorBidi"/>
          <w:b/>
          <w:bCs/>
          <w:sz w:val="28"/>
          <w:szCs w:val="28"/>
          <w:u w:val="single"/>
          <w:lang w:bidi="ar-AE"/>
        </w:rPr>
      </w:pPr>
      <w:r w:rsidRPr="000E00EF">
        <w:rPr>
          <w:rFonts w:asciiTheme="majorBidi" w:hAnsiTheme="majorBidi" w:cstheme="majorBidi"/>
          <w:sz w:val="28"/>
          <w:szCs w:val="28"/>
          <w:rtl/>
        </w:rPr>
        <w:t>القانون المدني المصري رقم (١٣١) لسنة ١٩٤٨ المعدل.</w:t>
      </w:r>
    </w:p>
    <w:p w:rsidR="001F0A9B" w:rsidRPr="000E00EF" w:rsidRDefault="001F0A9B" w:rsidP="00DA23A2">
      <w:pPr>
        <w:pStyle w:val="a3"/>
        <w:numPr>
          <w:ilvl w:val="0"/>
          <w:numId w:val="18"/>
        </w:numPr>
        <w:tabs>
          <w:tab w:val="left" w:pos="180"/>
          <w:tab w:val="left" w:pos="360"/>
          <w:tab w:val="right" w:pos="426"/>
        </w:tabs>
        <w:ind w:left="0" w:firstLine="90"/>
        <w:jc w:val="both"/>
        <w:rPr>
          <w:rFonts w:asciiTheme="majorBidi" w:hAnsiTheme="majorBidi" w:cstheme="majorBidi"/>
          <w:sz w:val="28"/>
          <w:szCs w:val="28"/>
          <w:lang w:bidi="ar-AE"/>
        </w:rPr>
      </w:pPr>
      <w:r w:rsidRPr="000E00EF">
        <w:rPr>
          <w:rFonts w:asciiTheme="majorBidi" w:hAnsiTheme="majorBidi" w:cstheme="majorBidi"/>
          <w:sz w:val="28"/>
          <w:szCs w:val="28"/>
          <w:rtl/>
        </w:rPr>
        <w:t xml:space="preserve"> القانون المدني العراقي رقم </w:t>
      </w:r>
      <w:r w:rsidRPr="000E00EF">
        <w:rPr>
          <w:rFonts w:asciiTheme="majorBidi" w:hAnsiTheme="majorBidi" w:cstheme="majorBidi"/>
          <w:sz w:val="28"/>
          <w:szCs w:val="28"/>
          <w:rtl/>
          <w:lang w:bidi="ar-AE"/>
        </w:rPr>
        <w:t>(40) لسنة</w:t>
      </w:r>
      <w:r w:rsidRPr="000E00EF">
        <w:rPr>
          <w:rFonts w:asciiTheme="majorBidi" w:hAnsiTheme="majorBidi" w:cstheme="majorBidi"/>
          <w:b/>
          <w:bCs/>
          <w:sz w:val="28"/>
          <w:szCs w:val="28"/>
          <w:u w:val="single"/>
          <w:rtl/>
          <w:lang w:bidi="ar-AE"/>
        </w:rPr>
        <w:t xml:space="preserve"> </w:t>
      </w:r>
      <w:r w:rsidRPr="000E00EF">
        <w:rPr>
          <w:rFonts w:asciiTheme="majorBidi" w:hAnsiTheme="majorBidi" w:cstheme="majorBidi"/>
          <w:sz w:val="28"/>
          <w:szCs w:val="28"/>
          <w:rtl/>
          <w:lang w:bidi="ar-AE"/>
        </w:rPr>
        <w:t>1951</w:t>
      </w:r>
      <w:r w:rsidRPr="000E00EF">
        <w:rPr>
          <w:rFonts w:asciiTheme="majorBidi" w:hAnsiTheme="majorBidi" w:cstheme="majorBidi"/>
          <w:b/>
          <w:bCs/>
          <w:sz w:val="28"/>
          <w:szCs w:val="28"/>
          <w:u w:val="single"/>
          <w:rtl/>
          <w:lang w:bidi="ar-AE"/>
        </w:rPr>
        <w:t xml:space="preserve"> </w:t>
      </w:r>
      <w:r w:rsidRPr="000E00EF">
        <w:rPr>
          <w:rFonts w:asciiTheme="majorBidi" w:hAnsiTheme="majorBidi" w:cstheme="majorBidi"/>
          <w:sz w:val="28"/>
          <w:szCs w:val="28"/>
          <w:rtl/>
          <w:lang w:bidi="ar-AE"/>
        </w:rPr>
        <w:t>المعدل.</w:t>
      </w:r>
    </w:p>
    <w:p w:rsidR="001F0A9B" w:rsidRPr="000E00EF" w:rsidRDefault="001F0A9B" w:rsidP="00DA23A2">
      <w:pPr>
        <w:pStyle w:val="a3"/>
        <w:numPr>
          <w:ilvl w:val="0"/>
          <w:numId w:val="18"/>
        </w:numPr>
        <w:tabs>
          <w:tab w:val="left" w:pos="180"/>
          <w:tab w:val="left" w:pos="360"/>
          <w:tab w:val="right" w:pos="426"/>
        </w:tabs>
        <w:ind w:left="0" w:firstLine="90"/>
        <w:jc w:val="both"/>
        <w:rPr>
          <w:rFonts w:asciiTheme="majorBidi" w:hAnsiTheme="majorBidi" w:cstheme="majorBidi"/>
          <w:sz w:val="28"/>
          <w:szCs w:val="28"/>
          <w:lang w:bidi="ar-AE"/>
        </w:rPr>
      </w:pPr>
      <w:r w:rsidRPr="000E00EF">
        <w:rPr>
          <w:rFonts w:asciiTheme="majorBidi" w:hAnsiTheme="majorBidi" w:cstheme="majorBidi"/>
          <w:sz w:val="28"/>
          <w:szCs w:val="28"/>
          <w:rtl/>
          <w:lang w:bidi="ar-AE"/>
        </w:rPr>
        <w:t>قانون النقل العراقي رقم (80) لسنة 1983.</w:t>
      </w:r>
    </w:p>
    <w:p w:rsidR="001F0A9B" w:rsidRPr="000E00EF" w:rsidRDefault="001F0A9B" w:rsidP="00DA23A2">
      <w:pPr>
        <w:pStyle w:val="a3"/>
        <w:numPr>
          <w:ilvl w:val="0"/>
          <w:numId w:val="18"/>
        </w:numPr>
        <w:tabs>
          <w:tab w:val="left" w:pos="180"/>
          <w:tab w:val="left" w:pos="360"/>
          <w:tab w:val="right" w:pos="426"/>
        </w:tabs>
        <w:ind w:left="0" w:firstLine="90"/>
        <w:jc w:val="both"/>
        <w:rPr>
          <w:rFonts w:asciiTheme="majorBidi" w:hAnsiTheme="majorBidi" w:cstheme="majorBidi"/>
          <w:sz w:val="28"/>
          <w:szCs w:val="28"/>
          <w:lang w:bidi="ar-AE"/>
        </w:rPr>
      </w:pPr>
      <w:r w:rsidRPr="000E00EF">
        <w:rPr>
          <w:rFonts w:asciiTheme="majorBidi" w:hAnsiTheme="majorBidi" w:cstheme="majorBidi"/>
          <w:sz w:val="28"/>
          <w:szCs w:val="28"/>
          <w:rtl/>
          <w:lang w:bidi="ar-AE"/>
        </w:rPr>
        <w:t>قانون الاستهلاك الفرنسي رقم (93ـ949) لسنة 1993 مُتاح على الموقع الاتي:</w:t>
      </w:r>
    </w:p>
    <w:p w:rsidR="001F0A9B" w:rsidRPr="000E00EF" w:rsidRDefault="001F0A9B" w:rsidP="00DA23A2">
      <w:pPr>
        <w:pStyle w:val="a3"/>
        <w:numPr>
          <w:ilvl w:val="0"/>
          <w:numId w:val="18"/>
        </w:numPr>
        <w:tabs>
          <w:tab w:val="left" w:pos="180"/>
          <w:tab w:val="left" w:pos="360"/>
          <w:tab w:val="right" w:pos="426"/>
        </w:tabs>
        <w:ind w:left="0" w:firstLine="90"/>
        <w:jc w:val="both"/>
        <w:rPr>
          <w:rFonts w:asciiTheme="majorBidi" w:hAnsiTheme="majorBidi" w:cstheme="majorBidi"/>
          <w:b/>
          <w:bCs/>
          <w:sz w:val="28"/>
          <w:szCs w:val="28"/>
          <w:u w:val="single"/>
          <w:lang w:bidi="ar-AE"/>
        </w:rPr>
      </w:pPr>
      <w:hyperlink r:id="rId14" w:history="1">
        <w:r w:rsidRPr="000E00EF">
          <w:rPr>
            <w:rStyle w:val="Hyperlink"/>
            <w:rFonts w:asciiTheme="majorBidi" w:hAnsiTheme="majorBidi" w:cstheme="majorBidi"/>
            <w:sz w:val="28"/>
            <w:szCs w:val="28"/>
          </w:rPr>
          <w:t>https://www.legifrance.gouv.fr/codes/texte_lc/LEGITEXT000006069565/</w:t>
        </w:r>
      </w:hyperlink>
    </w:p>
    <w:p w:rsidR="001F0A9B" w:rsidRPr="000E00EF" w:rsidRDefault="001F0A9B" w:rsidP="00DA23A2">
      <w:pPr>
        <w:pStyle w:val="a3"/>
        <w:numPr>
          <w:ilvl w:val="0"/>
          <w:numId w:val="18"/>
        </w:numPr>
        <w:tabs>
          <w:tab w:val="left" w:pos="180"/>
          <w:tab w:val="left" w:pos="360"/>
          <w:tab w:val="right" w:pos="426"/>
        </w:tabs>
        <w:ind w:left="0" w:firstLine="90"/>
        <w:jc w:val="both"/>
        <w:rPr>
          <w:rFonts w:asciiTheme="majorBidi" w:hAnsiTheme="majorBidi" w:cstheme="majorBidi"/>
          <w:sz w:val="28"/>
          <w:szCs w:val="28"/>
          <w:lang w:bidi="ar-AE"/>
        </w:rPr>
      </w:pPr>
      <w:r w:rsidRPr="000E00EF">
        <w:rPr>
          <w:rFonts w:asciiTheme="majorBidi" w:hAnsiTheme="majorBidi" w:cstheme="majorBidi"/>
          <w:sz w:val="28"/>
          <w:szCs w:val="28"/>
          <w:rtl/>
          <w:lang w:bidi="ar-AE"/>
        </w:rPr>
        <w:t>قانون حماية المستهلك العراقي رقم (1) لسنة 2010</w:t>
      </w:r>
      <w:r w:rsidRPr="000E00EF">
        <w:rPr>
          <w:rFonts w:asciiTheme="majorBidi" w:hAnsiTheme="majorBidi" w:cstheme="majorBidi"/>
          <w:sz w:val="28"/>
          <w:szCs w:val="28"/>
        </w:rPr>
        <w:t>.</w:t>
      </w:r>
    </w:p>
    <w:p w:rsidR="001F0A9B" w:rsidRPr="000E00EF" w:rsidRDefault="001F0A9B" w:rsidP="00DA23A2">
      <w:pPr>
        <w:pStyle w:val="a3"/>
        <w:numPr>
          <w:ilvl w:val="0"/>
          <w:numId w:val="18"/>
        </w:numPr>
        <w:tabs>
          <w:tab w:val="left" w:pos="180"/>
          <w:tab w:val="left" w:pos="360"/>
          <w:tab w:val="right" w:pos="426"/>
        </w:tabs>
        <w:ind w:left="0" w:firstLine="90"/>
        <w:jc w:val="both"/>
        <w:rPr>
          <w:rFonts w:asciiTheme="majorBidi" w:hAnsiTheme="majorBidi" w:cstheme="majorBidi"/>
          <w:sz w:val="28"/>
          <w:szCs w:val="28"/>
          <w:lang w:bidi="ar-AE"/>
        </w:rPr>
      </w:pPr>
      <w:r w:rsidRPr="000E00EF">
        <w:rPr>
          <w:rFonts w:asciiTheme="majorBidi" w:hAnsiTheme="majorBidi" w:cstheme="majorBidi"/>
          <w:sz w:val="28"/>
          <w:szCs w:val="28"/>
          <w:rtl/>
          <w:lang w:bidi="ar-AE"/>
        </w:rPr>
        <w:t>قانون حماية المستهلك المصري رقم (181) لسنة 2018</w:t>
      </w:r>
      <w:r w:rsidRPr="000E00EF">
        <w:rPr>
          <w:rFonts w:asciiTheme="majorBidi" w:hAnsiTheme="majorBidi" w:cstheme="majorBidi"/>
          <w:sz w:val="28"/>
          <w:szCs w:val="28"/>
        </w:rPr>
        <w:t>.</w:t>
      </w:r>
    </w:p>
    <w:p w:rsidR="001F0A9B" w:rsidRPr="000E00EF" w:rsidRDefault="001F0A9B" w:rsidP="00DA23A2">
      <w:pPr>
        <w:pStyle w:val="a3"/>
        <w:tabs>
          <w:tab w:val="left" w:pos="180"/>
          <w:tab w:val="left" w:pos="360"/>
        </w:tabs>
        <w:ind w:firstLine="90"/>
        <w:jc w:val="both"/>
        <w:rPr>
          <w:rFonts w:asciiTheme="majorBidi" w:hAnsiTheme="majorBidi" w:cstheme="majorBidi"/>
          <w:b/>
          <w:bCs/>
          <w:sz w:val="28"/>
          <w:szCs w:val="28"/>
          <w:u w:val="single"/>
          <w:rtl/>
          <w:lang w:val="en-GB"/>
        </w:rPr>
      </w:pPr>
      <w:r w:rsidRPr="000E00EF">
        <w:rPr>
          <w:rFonts w:asciiTheme="majorBidi" w:eastAsia="Times New Roman" w:hAnsiTheme="majorBidi" w:cstheme="majorBidi"/>
          <w:b/>
          <w:bCs/>
          <w:sz w:val="28"/>
          <w:szCs w:val="28"/>
          <w:u w:val="single"/>
          <w:rtl/>
        </w:rPr>
        <w:t>المواقع الالكترونية</w:t>
      </w:r>
      <w:r w:rsidRPr="000E00EF">
        <w:rPr>
          <w:rFonts w:asciiTheme="majorBidi" w:hAnsiTheme="majorBidi" w:cstheme="majorBidi"/>
          <w:b/>
          <w:bCs/>
          <w:sz w:val="28"/>
          <w:szCs w:val="28"/>
          <w:u w:val="single"/>
          <w:rtl/>
          <w:lang w:val="en-GB"/>
        </w:rPr>
        <w:t>:</w:t>
      </w:r>
    </w:p>
    <w:p w:rsidR="001F0A9B" w:rsidRPr="000E00EF" w:rsidRDefault="001F0A9B" w:rsidP="00DA23A2">
      <w:pPr>
        <w:pStyle w:val="a3"/>
        <w:numPr>
          <w:ilvl w:val="0"/>
          <w:numId w:val="20"/>
        </w:numPr>
        <w:tabs>
          <w:tab w:val="left" w:pos="180"/>
          <w:tab w:val="left" w:pos="360"/>
        </w:tabs>
        <w:bidi w:val="0"/>
        <w:ind w:left="0" w:firstLine="90"/>
        <w:jc w:val="both"/>
        <w:rPr>
          <w:rFonts w:asciiTheme="majorBidi" w:hAnsiTheme="majorBidi" w:cstheme="majorBidi"/>
          <w:b/>
          <w:bCs/>
          <w:sz w:val="28"/>
          <w:szCs w:val="28"/>
          <w:u w:val="single"/>
          <w:lang w:val="en-GB"/>
        </w:rPr>
      </w:pPr>
      <w:hyperlink r:id="rId15" w:history="1">
        <w:r w:rsidRPr="000E00EF">
          <w:rPr>
            <w:rStyle w:val="Hyperlink"/>
            <w:rFonts w:asciiTheme="majorBidi" w:hAnsiTheme="majorBidi" w:cstheme="majorBidi"/>
            <w:sz w:val="28"/>
            <w:szCs w:val="28"/>
          </w:rPr>
          <w:t>https://www.legifrance.gouv.fr</w:t>
        </w:r>
      </w:hyperlink>
      <w:r w:rsidRPr="000E00EF">
        <w:rPr>
          <w:rFonts w:asciiTheme="majorBidi" w:hAnsiTheme="majorBidi" w:cstheme="majorBidi"/>
          <w:sz w:val="28"/>
          <w:szCs w:val="28"/>
        </w:rPr>
        <w:t xml:space="preserve"> . </w:t>
      </w:r>
    </w:p>
    <w:p w:rsidR="001F0A9B" w:rsidRPr="000E00EF" w:rsidRDefault="001F0A9B" w:rsidP="00DA23A2">
      <w:pPr>
        <w:pStyle w:val="a3"/>
        <w:numPr>
          <w:ilvl w:val="0"/>
          <w:numId w:val="20"/>
        </w:numPr>
        <w:tabs>
          <w:tab w:val="left" w:pos="180"/>
          <w:tab w:val="left" w:pos="360"/>
        </w:tabs>
        <w:bidi w:val="0"/>
        <w:ind w:left="0" w:firstLine="90"/>
        <w:jc w:val="both"/>
        <w:rPr>
          <w:rFonts w:asciiTheme="majorBidi" w:hAnsiTheme="majorBidi" w:cstheme="majorBidi"/>
          <w:b/>
          <w:bCs/>
          <w:sz w:val="28"/>
          <w:szCs w:val="28"/>
          <w:u w:val="single"/>
          <w:lang w:val="en-GB"/>
        </w:rPr>
      </w:pPr>
      <w:hyperlink r:id="rId16" w:history="1">
        <w:r w:rsidRPr="000E00EF">
          <w:rPr>
            <w:rStyle w:val="Hyperlink"/>
            <w:rFonts w:asciiTheme="majorBidi" w:eastAsia="Times New Roman" w:hAnsiTheme="majorBidi" w:cstheme="majorBidi"/>
            <w:sz w:val="28"/>
            <w:szCs w:val="28"/>
          </w:rPr>
          <w:t>https://pdfcoffee.com</w:t>
        </w:r>
      </w:hyperlink>
      <w:r w:rsidRPr="000E00EF">
        <w:rPr>
          <w:rFonts w:asciiTheme="majorBidi" w:hAnsiTheme="majorBidi" w:cstheme="majorBidi"/>
          <w:b/>
          <w:bCs/>
          <w:sz w:val="28"/>
          <w:szCs w:val="28"/>
          <w:u w:val="single"/>
          <w:rtl/>
          <w:lang w:val="en-GB"/>
        </w:rPr>
        <w:t xml:space="preserve">. </w:t>
      </w:r>
    </w:p>
    <w:p w:rsidR="001F0A9B" w:rsidRPr="000E00EF" w:rsidRDefault="001F0A9B" w:rsidP="00DA23A2">
      <w:pPr>
        <w:pStyle w:val="a3"/>
        <w:numPr>
          <w:ilvl w:val="0"/>
          <w:numId w:val="20"/>
        </w:numPr>
        <w:tabs>
          <w:tab w:val="left" w:pos="180"/>
          <w:tab w:val="left" w:pos="360"/>
        </w:tabs>
        <w:bidi w:val="0"/>
        <w:ind w:left="0" w:firstLine="90"/>
        <w:jc w:val="both"/>
        <w:rPr>
          <w:rFonts w:asciiTheme="majorBidi" w:hAnsiTheme="majorBidi" w:cstheme="majorBidi"/>
          <w:b/>
          <w:bCs/>
          <w:sz w:val="28"/>
          <w:szCs w:val="28"/>
          <w:u w:val="single"/>
          <w:lang w:val="en-GB"/>
        </w:rPr>
      </w:pPr>
      <w:hyperlink r:id="rId17" w:history="1">
        <w:r w:rsidRPr="000E00EF">
          <w:rPr>
            <w:rStyle w:val="Hyperlink"/>
            <w:rFonts w:asciiTheme="majorBidi" w:eastAsia="Times New Roman" w:hAnsiTheme="majorBidi" w:cstheme="majorBidi"/>
            <w:sz w:val="28"/>
            <w:szCs w:val="28"/>
          </w:rPr>
          <w:t>http://www.architecture-etpatrimoine.fr/ar/c,k/bloglist/assurance+deces,4</w:t>
        </w:r>
      </w:hyperlink>
      <w:r w:rsidRPr="000E00EF">
        <w:rPr>
          <w:rFonts w:asciiTheme="majorBidi" w:eastAsia="Times New Roman" w:hAnsiTheme="majorBidi" w:cstheme="majorBidi"/>
          <w:sz w:val="28"/>
          <w:szCs w:val="28"/>
        </w:rPr>
        <w:t>.</w:t>
      </w:r>
    </w:p>
    <w:p w:rsidR="001F0A9B" w:rsidRDefault="001F0A9B" w:rsidP="00DA23A2">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Default="00F159FB" w:rsidP="00F159FB">
      <w:pPr>
        <w:pStyle w:val="a3"/>
        <w:tabs>
          <w:tab w:val="left" w:pos="180"/>
          <w:tab w:val="left" w:pos="360"/>
        </w:tabs>
        <w:bidi w:val="0"/>
        <w:ind w:firstLine="90"/>
        <w:jc w:val="both"/>
        <w:rPr>
          <w:rFonts w:asciiTheme="majorBidi" w:hAnsiTheme="majorBidi" w:cstheme="majorBidi" w:hint="cs"/>
          <w:sz w:val="28"/>
          <w:szCs w:val="28"/>
          <w:rtl/>
        </w:rPr>
      </w:pPr>
    </w:p>
    <w:p w:rsidR="00F159FB" w:rsidRPr="000E00EF" w:rsidRDefault="00F159FB" w:rsidP="00F159FB">
      <w:pPr>
        <w:pStyle w:val="a3"/>
        <w:tabs>
          <w:tab w:val="left" w:pos="180"/>
          <w:tab w:val="left" w:pos="360"/>
        </w:tabs>
        <w:bidi w:val="0"/>
        <w:ind w:firstLine="90"/>
        <w:jc w:val="both"/>
        <w:rPr>
          <w:rFonts w:asciiTheme="majorBidi" w:hAnsiTheme="majorBidi" w:cstheme="majorBidi"/>
          <w:b/>
          <w:bCs/>
          <w:sz w:val="28"/>
          <w:szCs w:val="28"/>
          <w:u w:val="single"/>
          <w:rtl/>
          <w:lang w:val="en-GB"/>
        </w:rPr>
      </w:pPr>
    </w:p>
    <w:p w:rsidR="001F0A9B" w:rsidRPr="000E00EF" w:rsidRDefault="001F0A9B" w:rsidP="00DA23A2">
      <w:pPr>
        <w:tabs>
          <w:tab w:val="left" w:pos="180"/>
          <w:tab w:val="left" w:pos="360"/>
        </w:tabs>
        <w:spacing w:after="0" w:line="240" w:lineRule="auto"/>
        <w:ind w:firstLine="90"/>
        <w:jc w:val="both"/>
        <w:rPr>
          <w:rFonts w:asciiTheme="majorBidi" w:hAnsiTheme="majorBidi" w:cstheme="majorBidi"/>
          <w:b/>
          <w:bCs/>
          <w:sz w:val="28"/>
          <w:szCs w:val="28"/>
          <w:u w:val="single"/>
        </w:rPr>
      </w:pPr>
    </w:p>
    <w:p w:rsidR="00133943" w:rsidRPr="000E00EF" w:rsidRDefault="00133943" w:rsidP="00F159FB">
      <w:pPr>
        <w:tabs>
          <w:tab w:val="left" w:pos="180"/>
          <w:tab w:val="left" w:pos="360"/>
          <w:tab w:val="left" w:pos="2201"/>
        </w:tabs>
        <w:spacing w:after="0" w:line="240" w:lineRule="auto"/>
        <w:ind w:firstLine="90"/>
        <w:jc w:val="center"/>
        <w:rPr>
          <w:rFonts w:asciiTheme="majorBidi" w:hAnsiTheme="majorBidi" w:cstheme="majorBidi"/>
          <w:b/>
          <w:bCs/>
          <w:sz w:val="28"/>
          <w:szCs w:val="28"/>
          <w:rtl/>
          <w:lang w:bidi="ar-IQ"/>
        </w:rPr>
      </w:pPr>
      <w:r w:rsidRPr="000E00EF">
        <w:rPr>
          <w:rFonts w:asciiTheme="majorBidi" w:hAnsiTheme="majorBidi" w:cstheme="majorBidi"/>
          <w:b/>
          <w:bCs/>
          <w:sz w:val="28"/>
          <w:szCs w:val="28"/>
          <w:lang w:bidi="ar-IQ"/>
        </w:rPr>
        <w:t>The role of good faith in reducing the burden of proof in the contractual scope</w:t>
      </w:r>
      <w:r w:rsidRPr="000E00EF">
        <w:rPr>
          <w:rFonts w:asciiTheme="majorBidi" w:hAnsiTheme="majorBidi" w:cstheme="majorBidi"/>
          <w:b/>
          <w:bCs/>
          <w:sz w:val="28"/>
          <w:szCs w:val="28"/>
        </w:rPr>
        <w:t>-Comparative Study</w:t>
      </w:r>
    </w:p>
    <w:p w:rsidR="00133943" w:rsidRDefault="00133943" w:rsidP="00F159FB">
      <w:pPr>
        <w:tabs>
          <w:tab w:val="left" w:pos="180"/>
          <w:tab w:val="left" w:pos="360"/>
        </w:tabs>
        <w:spacing w:after="0" w:line="240" w:lineRule="auto"/>
        <w:ind w:firstLine="90"/>
        <w:jc w:val="center"/>
        <w:rPr>
          <w:rFonts w:asciiTheme="majorBidi" w:hAnsiTheme="majorBidi" w:cstheme="majorBidi" w:hint="cs"/>
          <w:b/>
          <w:bCs/>
          <w:sz w:val="28"/>
          <w:szCs w:val="28"/>
          <w:u w:val="single"/>
          <w:rtl/>
          <w:lang w:bidi="ar-IQ"/>
        </w:rPr>
      </w:pPr>
    </w:p>
    <w:p w:rsidR="00133943" w:rsidRPr="000E00EF" w:rsidRDefault="00133943" w:rsidP="00F159FB">
      <w:pPr>
        <w:tabs>
          <w:tab w:val="left" w:pos="180"/>
          <w:tab w:val="left" w:pos="360"/>
          <w:tab w:val="left" w:pos="2606"/>
          <w:tab w:val="left" w:pos="5511"/>
        </w:tabs>
        <w:spacing w:after="0" w:line="240" w:lineRule="auto"/>
        <w:ind w:firstLine="90"/>
        <w:jc w:val="center"/>
        <w:rPr>
          <w:rFonts w:asciiTheme="majorBidi" w:hAnsiTheme="majorBidi" w:cstheme="majorBidi"/>
          <w:b/>
          <w:bCs/>
          <w:sz w:val="28"/>
          <w:szCs w:val="28"/>
          <w:rtl/>
          <w:lang w:bidi="ar-IQ"/>
        </w:rPr>
      </w:pPr>
      <w:proofErr w:type="spellStart"/>
      <w:r w:rsidRPr="000E00EF">
        <w:rPr>
          <w:rFonts w:asciiTheme="majorBidi" w:hAnsiTheme="majorBidi" w:cstheme="majorBidi"/>
          <w:b/>
          <w:bCs/>
          <w:sz w:val="28"/>
          <w:szCs w:val="28"/>
          <w:lang w:bidi="ar-IQ"/>
        </w:rPr>
        <w:t>Aseel</w:t>
      </w:r>
      <w:proofErr w:type="spellEnd"/>
      <w:r w:rsidRPr="000E00EF">
        <w:rPr>
          <w:rFonts w:asciiTheme="majorBidi" w:hAnsiTheme="majorBidi" w:cstheme="majorBidi"/>
          <w:b/>
          <w:bCs/>
          <w:sz w:val="28"/>
          <w:szCs w:val="28"/>
          <w:lang w:bidi="ar-IQ"/>
        </w:rPr>
        <w:t xml:space="preserve"> </w:t>
      </w:r>
      <w:proofErr w:type="spellStart"/>
      <w:r w:rsidRPr="000E00EF">
        <w:rPr>
          <w:rFonts w:asciiTheme="majorBidi" w:hAnsiTheme="majorBidi" w:cstheme="majorBidi"/>
          <w:b/>
          <w:bCs/>
          <w:sz w:val="28"/>
          <w:szCs w:val="28"/>
          <w:lang w:bidi="ar-IQ"/>
        </w:rPr>
        <w:t>Najim</w:t>
      </w:r>
      <w:proofErr w:type="spellEnd"/>
      <w:r w:rsidRPr="000E00EF">
        <w:rPr>
          <w:rFonts w:asciiTheme="majorBidi" w:hAnsiTheme="majorBidi" w:cstheme="majorBidi"/>
          <w:b/>
          <w:bCs/>
          <w:sz w:val="28"/>
          <w:szCs w:val="28"/>
          <w:lang w:bidi="ar-IQ"/>
        </w:rPr>
        <w:t xml:space="preserve"> Abdullah                    Prof. </w:t>
      </w:r>
      <w:proofErr w:type="spellStart"/>
      <w:r w:rsidRPr="000E00EF">
        <w:rPr>
          <w:rFonts w:asciiTheme="majorBidi" w:hAnsiTheme="majorBidi" w:cstheme="majorBidi"/>
          <w:b/>
          <w:bCs/>
          <w:sz w:val="28"/>
          <w:szCs w:val="28"/>
          <w:lang w:bidi="ar-IQ"/>
        </w:rPr>
        <w:t>Dr</w:t>
      </w:r>
      <w:proofErr w:type="spellEnd"/>
      <w:r w:rsidRPr="000E00EF">
        <w:rPr>
          <w:rFonts w:asciiTheme="majorBidi" w:hAnsiTheme="majorBidi" w:cstheme="majorBidi"/>
          <w:b/>
          <w:bCs/>
          <w:sz w:val="28"/>
          <w:szCs w:val="28"/>
          <w:lang w:bidi="ar-IQ"/>
        </w:rPr>
        <w:t xml:space="preserve"> Tariq </w:t>
      </w:r>
      <w:proofErr w:type="spellStart"/>
      <w:r w:rsidRPr="000E00EF">
        <w:rPr>
          <w:rFonts w:asciiTheme="majorBidi" w:hAnsiTheme="majorBidi" w:cstheme="majorBidi"/>
          <w:b/>
          <w:bCs/>
          <w:sz w:val="28"/>
          <w:szCs w:val="28"/>
          <w:lang w:bidi="ar-IQ"/>
        </w:rPr>
        <w:t>Kadhum</w:t>
      </w:r>
      <w:proofErr w:type="spellEnd"/>
      <w:r w:rsidRPr="000E00EF">
        <w:rPr>
          <w:rFonts w:asciiTheme="majorBidi" w:hAnsiTheme="majorBidi" w:cstheme="majorBidi"/>
          <w:b/>
          <w:bCs/>
          <w:sz w:val="28"/>
          <w:szCs w:val="28"/>
          <w:lang w:bidi="ar-IQ"/>
        </w:rPr>
        <w:t xml:space="preserve"> </w:t>
      </w:r>
      <w:proofErr w:type="spellStart"/>
      <w:r w:rsidRPr="000E00EF">
        <w:rPr>
          <w:rFonts w:asciiTheme="majorBidi" w:hAnsiTheme="majorBidi" w:cstheme="majorBidi"/>
          <w:b/>
          <w:bCs/>
          <w:sz w:val="28"/>
          <w:szCs w:val="28"/>
          <w:lang w:bidi="ar-IQ"/>
        </w:rPr>
        <w:t>Ajeel</w:t>
      </w:r>
      <w:proofErr w:type="spellEnd"/>
    </w:p>
    <w:p w:rsidR="00133943" w:rsidRPr="000E00EF" w:rsidRDefault="00133943" w:rsidP="00F159FB">
      <w:pPr>
        <w:tabs>
          <w:tab w:val="left" w:pos="180"/>
          <w:tab w:val="left" w:pos="360"/>
          <w:tab w:val="left" w:pos="2606"/>
          <w:tab w:val="left" w:pos="5511"/>
        </w:tabs>
        <w:bidi w:val="0"/>
        <w:spacing w:after="0" w:line="240" w:lineRule="auto"/>
        <w:ind w:firstLine="90"/>
        <w:jc w:val="center"/>
        <w:rPr>
          <w:rFonts w:asciiTheme="majorBidi" w:hAnsiTheme="majorBidi" w:cstheme="majorBidi"/>
          <w:b/>
          <w:bCs/>
          <w:sz w:val="28"/>
          <w:szCs w:val="28"/>
          <w:lang w:bidi="ar-IQ"/>
        </w:rPr>
      </w:pPr>
      <w:hyperlink r:id="rId18" w:history="1">
        <w:r w:rsidRPr="000E00EF">
          <w:rPr>
            <w:rStyle w:val="Hyperlink"/>
            <w:rFonts w:asciiTheme="majorBidi" w:hAnsiTheme="majorBidi" w:cstheme="majorBidi"/>
            <w:b/>
            <w:bCs/>
            <w:sz w:val="28"/>
            <w:szCs w:val="28"/>
            <w:lang w:bidi="ar-IQ"/>
          </w:rPr>
          <w:t>law6phd23@utq.edu.iq</w:t>
        </w:r>
      </w:hyperlink>
      <w:r w:rsidRPr="000E00EF">
        <w:rPr>
          <w:rFonts w:asciiTheme="majorBidi" w:hAnsiTheme="majorBidi" w:cstheme="majorBidi"/>
          <w:b/>
          <w:bCs/>
          <w:sz w:val="28"/>
          <w:szCs w:val="28"/>
        </w:rPr>
        <w:t xml:space="preserve"> </w:t>
      </w:r>
      <w:r w:rsidRPr="000E00EF">
        <w:rPr>
          <w:rFonts w:asciiTheme="majorBidi" w:hAnsiTheme="majorBidi" w:cstheme="majorBidi"/>
          <w:b/>
          <w:bCs/>
          <w:sz w:val="28"/>
          <w:szCs w:val="28"/>
          <w:lang w:bidi="ar-IQ"/>
        </w:rPr>
        <w:t xml:space="preserve"> </w:t>
      </w:r>
      <w:r w:rsidRPr="000E00EF">
        <w:rPr>
          <w:rFonts w:asciiTheme="majorBidi" w:hAnsiTheme="majorBidi" w:cstheme="majorBidi"/>
          <w:b/>
          <w:bCs/>
          <w:sz w:val="28"/>
          <w:szCs w:val="28"/>
        </w:rPr>
        <w:t xml:space="preserve">                  </w:t>
      </w:r>
      <w:hyperlink r:id="rId19" w:history="1">
        <w:r w:rsidRPr="000E00EF">
          <w:rPr>
            <w:rStyle w:val="Hyperlink"/>
            <w:rFonts w:asciiTheme="majorBidi" w:hAnsiTheme="majorBidi" w:cstheme="majorBidi"/>
            <w:b/>
            <w:bCs/>
            <w:sz w:val="28"/>
            <w:szCs w:val="28"/>
            <w:lang w:bidi="ar-IQ"/>
          </w:rPr>
          <w:t>Lawcouncil1@utq.edu.iq</w:t>
        </w:r>
      </w:hyperlink>
    </w:p>
    <w:p w:rsidR="00133943" w:rsidRPr="000E00EF" w:rsidRDefault="00133943" w:rsidP="00DA23A2">
      <w:pPr>
        <w:tabs>
          <w:tab w:val="left" w:pos="180"/>
          <w:tab w:val="left" w:pos="360"/>
        </w:tabs>
        <w:spacing w:after="0" w:line="240" w:lineRule="auto"/>
        <w:ind w:firstLine="90"/>
        <w:jc w:val="both"/>
        <w:rPr>
          <w:rFonts w:asciiTheme="majorBidi" w:hAnsiTheme="majorBidi" w:cstheme="majorBidi"/>
          <w:b/>
          <w:bCs/>
          <w:sz w:val="28"/>
          <w:szCs w:val="28"/>
          <w:u w:val="single"/>
          <w:rtl/>
          <w:lang w:bidi="ar-AE"/>
        </w:rPr>
      </w:pPr>
    </w:p>
    <w:p w:rsidR="00133943" w:rsidRPr="000E00EF" w:rsidRDefault="00133943" w:rsidP="00F159FB">
      <w:pPr>
        <w:tabs>
          <w:tab w:val="left" w:pos="180"/>
          <w:tab w:val="left" w:pos="360"/>
        </w:tabs>
        <w:bidi w:val="0"/>
        <w:spacing w:after="0" w:line="240" w:lineRule="auto"/>
        <w:ind w:firstLine="90"/>
        <w:jc w:val="both"/>
        <w:rPr>
          <w:rFonts w:asciiTheme="majorBidi" w:hAnsiTheme="majorBidi" w:cstheme="majorBidi"/>
          <w:b/>
          <w:bCs/>
          <w:sz w:val="28"/>
          <w:szCs w:val="28"/>
          <w:u w:val="single"/>
          <w:rtl/>
          <w:lang w:bidi="ar-AE"/>
        </w:rPr>
      </w:pPr>
      <w:r w:rsidRPr="000E00EF">
        <w:rPr>
          <w:rFonts w:asciiTheme="majorBidi" w:hAnsiTheme="majorBidi" w:cstheme="majorBidi"/>
          <w:b/>
          <w:bCs/>
          <w:sz w:val="28"/>
          <w:szCs w:val="28"/>
          <w:u w:val="single"/>
          <w:lang w:val="en-GB" w:bidi="ar-AE"/>
        </w:rPr>
        <w:t>Abstract</w:t>
      </w:r>
    </w:p>
    <w:p w:rsidR="00133943" w:rsidRPr="000E00EF" w:rsidRDefault="00133943" w:rsidP="00F159FB">
      <w:pPr>
        <w:tabs>
          <w:tab w:val="left" w:pos="180"/>
          <w:tab w:val="left" w:pos="360"/>
        </w:tabs>
        <w:bidi w:val="0"/>
        <w:spacing w:after="0" w:line="240" w:lineRule="auto"/>
        <w:ind w:firstLine="90"/>
        <w:jc w:val="both"/>
        <w:rPr>
          <w:rFonts w:asciiTheme="majorBidi" w:hAnsiTheme="majorBidi" w:cstheme="majorBidi"/>
          <w:sz w:val="28"/>
          <w:szCs w:val="28"/>
          <w:lang w:val="en-GB"/>
        </w:rPr>
      </w:pPr>
      <w:r w:rsidRPr="000E00EF">
        <w:rPr>
          <w:rFonts w:asciiTheme="majorBidi" w:hAnsiTheme="majorBidi" w:cstheme="majorBidi"/>
          <w:sz w:val="28"/>
          <w:szCs w:val="28"/>
          <w:lang w:bidi="ar-IQ"/>
        </w:rPr>
        <w:t xml:space="preserve">  </w:t>
      </w:r>
      <w:r w:rsidR="00F159FB">
        <w:rPr>
          <w:rFonts w:asciiTheme="majorBidi" w:eastAsia="Times New Roman" w:hAnsiTheme="majorBidi" w:cstheme="majorBidi"/>
          <w:sz w:val="28"/>
          <w:szCs w:val="28"/>
        </w:rPr>
        <w:t xml:space="preserve">     </w:t>
      </w:r>
      <w:r w:rsidRPr="000E00EF">
        <w:rPr>
          <w:rFonts w:asciiTheme="majorBidi" w:eastAsia="Times New Roman" w:hAnsiTheme="majorBidi" w:cstheme="majorBidi"/>
          <w:sz w:val="28"/>
          <w:szCs w:val="28"/>
        </w:rPr>
        <w:t>The principle of good fear is a key role in justifying many obligations, given the entire resolve of this to the principle that allows for all developments in society. It has been renamed in addition to many obligations to the scope of the contract and may be the most important of which: Commitment to ensure safety and commitment of information, "This is a major role in relieving the burden of proven the creditor, where they are commitments to achieve a certain result and hereby to be the responsibility of the debtor as soon as the result is not achieved as it is not to it.</w:t>
      </w:r>
    </w:p>
    <w:p w:rsidR="00133943" w:rsidRPr="000E00EF" w:rsidRDefault="00133943" w:rsidP="00F159FB">
      <w:pPr>
        <w:tabs>
          <w:tab w:val="left" w:pos="180"/>
          <w:tab w:val="left" w:pos="360"/>
        </w:tabs>
        <w:bidi w:val="0"/>
        <w:spacing w:after="0" w:line="240" w:lineRule="auto"/>
        <w:ind w:firstLine="90"/>
        <w:jc w:val="both"/>
        <w:rPr>
          <w:rFonts w:asciiTheme="majorBidi" w:hAnsiTheme="majorBidi" w:cstheme="majorBidi"/>
          <w:sz w:val="28"/>
          <w:szCs w:val="28"/>
          <w:rtl/>
          <w:lang w:val="en-GB"/>
        </w:rPr>
      </w:pPr>
      <w:r w:rsidRPr="00F159FB">
        <w:rPr>
          <w:rFonts w:asciiTheme="majorBidi" w:hAnsiTheme="majorBidi" w:cstheme="majorBidi"/>
          <w:b/>
          <w:bCs/>
          <w:sz w:val="28"/>
          <w:szCs w:val="28"/>
          <w:lang w:val="en-GB"/>
        </w:rPr>
        <w:t>Keywords:</w:t>
      </w:r>
      <w:r w:rsidRPr="000E00EF">
        <w:rPr>
          <w:rFonts w:asciiTheme="majorBidi" w:hAnsiTheme="majorBidi" w:cstheme="majorBidi"/>
          <w:sz w:val="28"/>
          <w:szCs w:val="28"/>
          <w:lang w:val="en-GB"/>
        </w:rPr>
        <w:t xml:space="preserve"> good faith, safety guarantee, media, burden of proof.</w:t>
      </w:r>
    </w:p>
    <w:p w:rsidR="00A80E7E" w:rsidRPr="001F0A9B" w:rsidRDefault="00A80E7E" w:rsidP="00F159FB">
      <w:pPr>
        <w:tabs>
          <w:tab w:val="left" w:pos="180"/>
          <w:tab w:val="left" w:pos="360"/>
        </w:tabs>
        <w:bidi w:val="0"/>
        <w:ind w:firstLine="90"/>
        <w:jc w:val="both"/>
        <w:rPr>
          <w:rFonts w:hint="cs"/>
          <w:rtl/>
        </w:rPr>
      </w:pPr>
    </w:p>
    <w:sectPr w:rsidR="00A80E7E" w:rsidRPr="001F0A9B" w:rsidSect="00F03086">
      <w:headerReference w:type="even" r:id="rId20"/>
      <w:headerReference w:type="default" r:id="rId21"/>
      <w:footerReference w:type="even" r:id="rId22"/>
      <w:footerReference w:type="default" r:id="rId23"/>
      <w:footnotePr>
        <w:numRestart w:val="eachPage"/>
      </w:footnotePr>
      <w:endnotePr>
        <w:numFmt w:val="decimal"/>
      </w:endnotePr>
      <w:pgSz w:w="11906" w:h="16838"/>
      <w:pgMar w:top="1440" w:right="1556" w:bottom="1440" w:left="1350" w:header="708" w:footer="0" w:gutter="0"/>
      <w:pgNumType w:start="50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51" w:rsidRDefault="00523C51" w:rsidP="00384B31">
      <w:pPr>
        <w:spacing w:after="0" w:line="240" w:lineRule="auto"/>
      </w:pPr>
      <w:r>
        <w:separator/>
      </w:r>
    </w:p>
  </w:endnote>
  <w:endnote w:type="continuationSeparator" w:id="0">
    <w:p w:rsidR="00523C51" w:rsidRDefault="00523C51"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6"/>
    </w:pPr>
  </w:p>
  <w:p w:rsidR="009077BC" w:rsidRDefault="009077BC"/>
  <w:p w:rsidR="009077BC" w:rsidRDefault="009077BC"/>
  <w:p w:rsidR="009077BC" w:rsidRDefault="009077BC"/>
  <w:p w:rsidR="009077BC" w:rsidRDefault="009077BC"/>
  <w:p w:rsidR="003336D7" w:rsidRDefault="00333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077BC">
      <w:tc>
        <w:tcPr>
          <w:tcW w:w="4500" w:type="pct"/>
          <w:tcBorders>
            <w:top w:val="single" w:sz="4" w:space="0" w:color="000000" w:themeColor="text1"/>
          </w:tcBorders>
        </w:tcPr>
        <w:p w:rsidR="009077BC" w:rsidRPr="007305AE" w:rsidRDefault="009077BC"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9077BC" w:rsidRPr="0008238F" w:rsidRDefault="009077B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243BB9" w:rsidRPr="00243BB9">
            <w:rPr>
              <w:rFonts w:asciiTheme="majorBidi" w:hAnsiTheme="majorBidi" w:cstheme="majorBidi"/>
              <w:b/>
              <w:bCs/>
              <w:noProof/>
              <w:color w:val="FFFFFF" w:themeColor="background1"/>
              <w:sz w:val="28"/>
              <w:szCs w:val="28"/>
              <w:rtl/>
              <w:lang w:val="ar-SA"/>
            </w:rPr>
            <w:t>522</w:t>
          </w:r>
          <w:r w:rsidRPr="0008238F">
            <w:rPr>
              <w:rFonts w:asciiTheme="majorBidi" w:hAnsiTheme="majorBidi" w:cstheme="majorBidi"/>
              <w:b/>
              <w:bCs/>
              <w:color w:val="FFFFFF" w:themeColor="background1"/>
              <w:sz w:val="28"/>
              <w:szCs w:val="28"/>
            </w:rPr>
            <w:fldChar w:fldCharType="end"/>
          </w:r>
        </w:p>
      </w:tc>
    </w:tr>
  </w:tbl>
  <w:p w:rsidR="009077BC" w:rsidRDefault="009077BC">
    <w:pPr>
      <w:pStyle w:val="a6"/>
    </w:pPr>
  </w:p>
  <w:p w:rsidR="009077BC" w:rsidRDefault="009077BC"/>
  <w:p w:rsidR="009077BC" w:rsidRDefault="009077BC"/>
  <w:p w:rsidR="009077BC" w:rsidRDefault="009077BC"/>
  <w:p w:rsidR="009077BC" w:rsidRDefault="009077BC"/>
  <w:p w:rsidR="003336D7" w:rsidRDefault="003336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51" w:rsidRDefault="00523C51" w:rsidP="00384B31">
      <w:pPr>
        <w:spacing w:after="0" w:line="240" w:lineRule="auto"/>
      </w:pPr>
      <w:r>
        <w:separator/>
      </w:r>
    </w:p>
  </w:footnote>
  <w:footnote w:type="continuationSeparator" w:id="0">
    <w:p w:rsidR="00523C51" w:rsidRDefault="00523C51" w:rsidP="00384B31">
      <w:pPr>
        <w:spacing w:after="0" w:line="240" w:lineRule="auto"/>
      </w:pPr>
      <w:r>
        <w:continuationSeparator/>
      </w:r>
    </w:p>
  </w:footnote>
  <w:footnote w:id="1">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 xml:space="preserve">تقابل المادة (١٤٨/١) من القانون المدني المصري </w:t>
      </w:r>
      <w:r w:rsidRPr="005F218B">
        <w:rPr>
          <w:rFonts w:asciiTheme="majorBidi" w:hAnsiTheme="majorBidi" w:cstheme="majorBidi"/>
          <w:b/>
          <w:bCs/>
          <w:sz w:val="24"/>
          <w:szCs w:val="24"/>
          <w:rtl/>
        </w:rPr>
        <w:t>رقم (١٣١) لسنة ١٩٤٨ المعدل.</w:t>
      </w:r>
      <w:r w:rsidRPr="005F218B">
        <w:rPr>
          <w:rFonts w:asciiTheme="majorBidi" w:hAnsiTheme="majorBidi" w:cstheme="majorBidi"/>
          <w:b/>
          <w:bCs/>
          <w:sz w:val="24"/>
          <w:szCs w:val="24"/>
          <w:rtl/>
          <w:lang w:val="en-GB"/>
        </w:rPr>
        <w:t>.</w:t>
      </w:r>
    </w:p>
  </w:footnote>
  <w:footnote w:id="2">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يُنظر: عبد القادر اقصاصي، فكرة النظام العام </w:t>
      </w:r>
      <w:proofErr w:type="spellStart"/>
      <w:r w:rsidRPr="005F218B">
        <w:rPr>
          <w:rFonts w:asciiTheme="majorBidi" w:hAnsiTheme="majorBidi" w:cstheme="majorBidi"/>
          <w:b/>
          <w:bCs/>
          <w:sz w:val="24"/>
          <w:szCs w:val="24"/>
          <w:rtl/>
        </w:rPr>
        <w:t>الحمائي</w:t>
      </w:r>
      <w:proofErr w:type="spellEnd"/>
      <w:r w:rsidRPr="005F218B">
        <w:rPr>
          <w:rFonts w:asciiTheme="majorBidi" w:hAnsiTheme="majorBidi" w:cstheme="majorBidi"/>
          <w:b/>
          <w:bCs/>
          <w:sz w:val="24"/>
          <w:szCs w:val="24"/>
          <w:rtl/>
        </w:rPr>
        <w:t xml:space="preserve"> ودورها في حماية الطرف الضعيف في العقد، مجلة معالم للدراسات القانونية والسياسية، العدد١، المجلد ٣، ٢٠١٩، ص٢٦٧.</w:t>
      </w:r>
    </w:p>
  </w:footnote>
  <w:footnote w:id="3">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محمد </w:t>
      </w:r>
      <w:proofErr w:type="spellStart"/>
      <w:r w:rsidRPr="005F218B">
        <w:rPr>
          <w:rFonts w:asciiTheme="majorBidi" w:hAnsiTheme="majorBidi" w:cstheme="majorBidi"/>
          <w:b/>
          <w:bCs/>
          <w:sz w:val="24"/>
          <w:szCs w:val="24"/>
          <w:rtl/>
        </w:rPr>
        <w:t>محمد</w:t>
      </w:r>
      <w:proofErr w:type="spellEnd"/>
      <w:r w:rsidRPr="005F218B">
        <w:rPr>
          <w:rFonts w:asciiTheme="majorBidi" w:hAnsiTheme="majorBidi" w:cstheme="majorBidi"/>
          <w:b/>
          <w:bCs/>
          <w:sz w:val="24"/>
          <w:szCs w:val="24"/>
          <w:rtl/>
        </w:rPr>
        <w:t xml:space="preserve"> مصباح القاضي، مبدأ </w:t>
      </w:r>
      <w:r w:rsidRPr="005F218B">
        <w:rPr>
          <w:rFonts w:asciiTheme="majorBidi" w:hAnsiTheme="majorBidi" w:cstheme="majorBidi"/>
          <w:b/>
          <w:bCs/>
          <w:sz w:val="24"/>
          <w:szCs w:val="24"/>
          <w:rtl/>
          <w:lang w:val="en-GB"/>
        </w:rPr>
        <w:t>حسن النية في العقوبات- دراسة تحليلية لفكرة حسن النية في القانون المصري والقانون المقارن، دار النهضة العربية، القاهرة، دون سنة،ص٢٦-٢٧</w:t>
      </w:r>
      <w:r w:rsidRPr="005F218B">
        <w:rPr>
          <w:rFonts w:asciiTheme="majorBidi" w:hAnsiTheme="majorBidi" w:cstheme="majorBidi"/>
          <w:b/>
          <w:bCs/>
          <w:sz w:val="24"/>
          <w:szCs w:val="24"/>
          <w:lang w:val="en-GB"/>
        </w:rPr>
        <w:t>.</w:t>
      </w:r>
    </w:p>
  </w:footnote>
  <w:footnote w:id="4">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شيرزاد عزير سليمان، حسن النية في ابرام العقود-دراسة في ضوء القوانين الداخلية والاتفاقيات الدولية، دار دجلة، الاردن، </w:t>
      </w:r>
      <w:r w:rsidRPr="005F218B">
        <w:rPr>
          <w:rFonts w:asciiTheme="majorBidi" w:hAnsiTheme="majorBidi" w:cstheme="majorBidi"/>
          <w:b/>
          <w:bCs/>
          <w:sz w:val="24"/>
          <w:szCs w:val="24"/>
          <w:rtl/>
          <w:lang w:val="en-GB"/>
        </w:rPr>
        <w:t>ص١٦٧.</w:t>
      </w:r>
    </w:p>
  </w:footnote>
  <w:footnote w:id="5">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عبد المجيد الحكيم وآخرون، القانون المدني واحكام الالتزام، ج٢، دون دار نشر، دون مكان نشر، دون سنة،  ، </w:t>
      </w:r>
      <w:r w:rsidRPr="005F218B">
        <w:rPr>
          <w:rFonts w:asciiTheme="majorBidi" w:hAnsiTheme="majorBidi" w:cstheme="majorBidi"/>
          <w:b/>
          <w:bCs/>
          <w:sz w:val="24"/>
          <w:szCs w:val="24"/>
          <w:rtl/>
          <w:lang w:val="en-GB"/>
        </w:rPr>
        <w:t>ص١٢- ١٣.</w:t>
      </w:r>
    </w:p>
  </w:footnote>
  <w:footnote w:id="6">
    <w:p w:rsidR="001F0A9B" w:rsidRPr="005F218B" w:rsidRDefault="001F0A9B" w:rsidP="001F0A9B">
      <w:pPr>
        <w:pStyle w:val="a3"/>
        <w:bidi w:val="0"/>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 xml:space="preserve"> </w:t>
      </w:r>
      <w:r w:rsidRPr="005F218B">
        <w:rPr>
          <w:rFonts w:asciiTheme="majorBidi" w:eastAsia="Times New Roman" w:hAnsiTheme="majorBidi" w:cstheme="majorBidi"/>
          <w:b/>
          <w:bCs/>
          <w:sz w:val="24"/>
          <w:szCs w:val="24"/>
        </w:rPr>
        <w:t xml:space="preserve">See: </w:t>
      </w:r>
      <w:proofErr w:type="spellStart"/>
      <w:r w:rsidRPr="005F218B">
        <w:rPr>
          <w:rFonts w:asciiTheme="majorBidi" w:eastAsia="Times New Roman" w:hAnsiTheme="majorBidi" w:cstheme="majorBidi"/>
          <w:b/>
          <w:bCs/>
          <w:sz w:val="24"/>
          <w:szCs w:val="24"/>
        </w:rPr>
        <w:t>Yiqing</w:t>
      </w:r>
      <w:proofErr w:type="spellEnd"/>
      <w:r w:rsidRPr="005F218B">
        <w:rPr>
          <w:rFonts w:asciiTheme="majorBidi" w:eastAsia="Times New Roman" w:hAnsiTheme="majorBidi" w:cstheme="majorBidi"/>
          <w:b/>
          <w:bCs/>
          <w:sz w:val="24"/>
          <w:szCs w:val="24"/>
        </w:rPr>
        <w:t xml:space="preserve"> Yang ,The Past and Future of Utmost Good Faith: A Comparative Study Between English and Chinese Insurance Law Submitted, A Thesis for the degree of Doctor, University of Exeter, 2017, P.</w:t>
      </w:r>
      <w:r w:rsidRPr="005F218B">
        <w:rPr>
          <w:rFonts w:asciiTheme="majorBidi" w:hAnsiTheme="majorBidi" w:cstheme="majorBidi"/>
          <w:b/>
          <w:bCs/>
          <w:sz w:val="24"/>
          <w:szCs w:val="24"/>
          <w:lang w:val="en-GB"/>
        </w:rPr>
        <w:t xml:space="preserve"> 82.</w:t>
      </w:r>
    </w:p>
  </w:footnote>
  <w:footnote w:id="7">
    <w:p w:rsidR="001F0A9B" w:rsidRPr="005F218B" w:rsidRDefault="001F0A9B" w:rsidP="001F0A9B">
      <w:pPr>
        <w:pStyle w:val="a3"/>
        <w:bidi w:val="0"/>
        <w:jc w:val="both"/>
        <w:rPr>
          <w:rFonts w:asciiTheme="majorBidi" w:hAnsiTheme="majorBidi" w:cstheme="majorBidi"/>
          <w:b/>
          <w:bCs/>
          <w:sz w:val="24"/>
          <w:szCs w:val="24"/>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Pr>
        <w:t xml:space="preserve">See: </w:t>
      </w:r>
      <w:r w:rsidRPr="005F218B">
        <w:rPr>
          <w:rFonts w:asciiTheme="majorBidi" w:eastAsia="Times New Roman" w:hAnsiTheme="majorBidi" w:cstheme="majorBidi"/>
          <w:b/>
          <w:bCs/>
          <w:sz w:val="24"/>
          <w:szCs w:val="24"/>
        </w:rPr>
        <w:t>Same Source</w:t>
      </w:r>
      <w:r w:rsidRPr="005F218B">
        <w:rPr>
          <w:rFonts w:asciiTheme="majorBidi" w:hAnsiTheme="majorBidi" w:cstheme="majorBidi"/>
          <w:b/>
          <w:bCs/>
          <w:sz w:val="24"/>
          <w:szCs w:val="24"/>
          <w:lang w:val="en-GB"/>
        </w:rPr>
        <w:t>, P.82.</w:t>
      </w:r>
    </w:p>
  </w:footnote>
  <w:footnote w:id="8">
    <w:p w:rsidR="001F0A9B" w:rsidRPr="005F218B" w:rsidRDefault="001F0A9B" w:rsidP="001F0A9B">
      <w:pPr>
        <w:pStyle w:val="a3"/>
        <w:bidi w:val="0"/>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lang w:val="en-GB"/>
        </w:rPr>
        <w:t xml:space="preserve"> </w:t>
      </w:r>
      <w:r w:rsidRPr="005F218B">
        <w:rPr>
          <w:rFonts w:asciiTheme="majorBidi" w:eastAsia="Times New Roman" w:hAnsiTheme="majorBidi" w:cstheme="majorBidi"/>
          <w:b/>
          <w:bCs/>
          <w:sz w:val="24"/>
          <w:szCs w:val="24"/>
        </w:rPr>
        <w:t xml:space="preserve">See: Christine Lebrun, Le devoir de </w:t>
      </w:r>
      <w:proofErr w:type="spellStart"/>
      <w:r w:rsidRPr="005F218B">
        <w:rPr>
          <w:rFonts w:asciiTheme="majorBidi" w:eastAsia="Times New Roman" w:hAnsiTheme="majorBidi" w:cstheme="majorBidi"/>
          <w:b/>
          <w:bCs/>
          <w:sz w:val="24"/>
          <w:szCs w:val="24"/>
        </w:rPr>
        <w:t>coopération</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durant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l'exécution</w:t>
      </w:r>
      <w:proofErr w:type="spellEnd"/>
      <w:r w:rsidRPr="005F218B">
        <w:rPr>
          <w:rFonts w:asciiTheme="majorBidi" w:eastAsia="Times New Roman" w:hAnsiTheme="majorBidi" w:cstheme="majorBidi"/>
          <w:b/>
          <w:bCs/>
          <w:sz w:val="24"/>
          <w:szCs w:val="24"/>
        </w:rPr>
        <w:t xml:space="preserve"> du </w:t>
      </w:r>
      <w:proofErr w:type="spellStart"/>
      <w:r w:rsidRPr="005F218B">
        <w:rPr>
          <w:rFonts w:asciiTheme="majorBidi" w:eastAsia="Times New Roman" w:hAnsiTheme="majorBidi" w:cstheme="majorBidi"/>
          <w:b/>
          <w:bCs/>
          <w:sz w:val="24"/>
          <w:szCs w:val="24"/>
        </w:rPr>
        <w:t>contrat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Maîtrise</w:t>
      </w:r>
      <w:proofErr w:type="spellEnd"/>
      <w:r w:rsidRPr="005F218B">
        <w:rPr>
          <w:rFonts w:asciiTheme="majorBidi" w:eastAsia="Times New Roman" w:hAnsiTheme="majorBidi" w:cstheme="majorBidi"/>
          <w:b/>
          <w:bCs/>
          <w:sz w:val="24"/>
          <w:szCs w:val="24"/>
        </w:rPr>
        <w:t xml:space="preserve"> en </w:t>
      </w:r>
      <w:proofErr w:type="spellStart"/>
      <w:r w:rsidRPr="005F218B">
        <w:rPr>
          <w:rFonts w:asciiTheme="majorBidi" w:eastAsia="Times New Roman" w:hAnsiTheme="majorBidi" w:cstheme="majorBidi"/>
          <w:b/>
          <w:bCs/>
          <w:sz w:val="24"/>
          <w:szCs w:val="24"/>
        </w:rPr>
        <w:t>droit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Faculté</w:t>
      </w:r>
      <w:proofErr w:type="spellEnd"/>
      <w:r w:rsidRPr="005F218B">
        <w:rPr>
          <w:rFonts w:asciiTheme="majorBidi" w:eastAsia="Times New Roman" w:hAnsiTheme="majorBidi" w:cstheme="majorBidi"/>
          <w:b/>
          <w:bCs/>
          <w:sz w:val="24"/>
          <w:szCs w:val="24"/>
        </w:rPr>
        <w:t xml:space="preserve"> des </w:t>
      </w:r>
      <w:proofErr w:type="spellStart"/>
      <w:r w:rsidRPr="005F218B">
        <w:rPr>
          <w:rFonts w:asciiTheme="majorBidi" w:eastAsia="Times New Roman" w:hAnsiTheme="majorBidi" w:cstheme="majorBidi"/>
          <w:b/>
          <w:bCs/>
          <w:sz w:val="24"/>
          <w:szCs w:val="24"/>
        </w:rPr>
        <w:t>études</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supérieures</w:t>
      </w:r>
      <w:proofErr w:type="spellEnd"/>
      <w:r w:rsidRPr="005F218B">
        <w:rPr>
          <w:rFonts w:asciiTheme="majorBidi" w:eastAsia="Times New Roman" w:hAnsiTheme="majorBidi" w:cstheme="majorBidi"/>
          <w:b/>
          <w:bCs/>
          <w:sz w:val="24"/>
          <w:szCs w:val="24"/>
        </w:rPr>
        <w:t xml:space="preserve"> et </w:t>
      </w:r>
      <w:proofErr w:type="spellStart"/>
      <w:r w:rsidRPr="005F218B">
        <w:rPr>
          <w:rFonts w:asciiTheme="majorBidi" w:eastAsia="Times New Roman" w:hAnsiTheme="majorBidi" w:cstheme="majorBidi"/>
          <w:b/>
          <w:bCs/>
          <w:sz w:val="24"/>
          <w:szCs w:val="24"/>
        </w:rPr>
        <w:t>postdoctorales</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Université</w:t>
      </w:r>
      <w:proofErr w:type="spellEnd"/>
      <w:r w:rsidRPr="005F218B">
        <w:rPr>
          <w:rFonts w:asciiTheme="majorBidi" w:eastAsia="Times New Roman" w:hAnsiTheme="majorBidi" w:cstheme="majorBidi"/>
          <w:b/>
          <w:bCs/>
          <w:sz w:val="24"/>
          <w:szCs w:val="24"/>
        </w:rPr>
        <w:t xml:space="preserve"> de Montréal, 2011, P.112.</w:t>
      </w:r>
      <w:r w:rsidRPr="005F218B">
        <w:rPr>
          <w:rFonts w:asciiTheme="majorBidi" w:hAnsiTheme="majorBidi" w:cstheme="majorBidi"/>
          <w:b/>
          <w:bCs/>
          <w:sz w:val="24"/>
          <w:szCs w:val="24"/>
          <w:rtl/>
          <w:lang w:val="en-GB"/>
        </w:rPr>
        <w:t xml:space="preserve"> </w:t>
      </w:r>
    </w:p>
  </w:footnote>
  <w:footnote w:id="9">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محمد ربيع أنور فتح الباب، أثر مبدأ حسن النية في إنهاء عقود المدة-دراسة تحليلية مقارنة، بحث منشور، المجلة القانونية، المجلد ١١، العدد الأول، ٢٠٢٢،  </w:t>
      </w:r>
      <w:r w:rsidRPr="005F218B">
        <w:rPr>
          <w:rFonts w:asciiTheme="majorBidi" w:hAnsiTheme="majorBidi" w:cstheme="majorBidi"/>
          <w:b/>
          <w:bCs/>
          <w:sz w:val="24"/>
          <w:szCs w:val="24"/>
          <w:rtl/>
          <w:lang w:val="en-GB"/>
        </w:rPr>
        <w:t>ص١٧٢.</w:t>
      </w:r>
    </w:p>
  </w:footnote>
  <w:footnote w:id="10">
    <w:p w:rsidR="001F0A9B" w:rsidRPr="005F218B" w:rsidRDefault="001F0A9B" w:rsidP="001F0A9B">
      <w:pPr>
        <w:pStyle w:val="a3"/>
        <w:bidi w:val="0"/>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 xml:space="preserve"> </w:t>
      </w:r>
      <w:r w:rsidRPr="005F218B">
        <w:rPr>
          <w:rFonts w:asciiTheme="majorBidi" w:eastAsia="Times New Roman" w:hAnsiTheme="majorBidi" w:cstheme="majorBidi"/>
          <w:b/>
          <w:bCs/>
          <w:sz w:val="24"/>
          <w:szCs w:val="24"/>
        </w:rPr>
        <w:t xml:space="preserve">See: </w:t>
      </w:r>
      <w:proofErr w:type="spellStart"/>
      <w:r w:rsidRPr="005F218B">
        <w:rPr>
          <w:rFonts w:asciiTheme="majorBidi" w:eastAsia="Times New Roman" w:hAnsiTheme="majorBidi" w:cstheme="majorBidi"/>
          <w:b/>
          <w:bCs/>
          <w:sz w:val="24"/>
          <w:szCs w:val="24"/>
        </w:rPr>
        <w:t>Khlifi-Taghzouti-lchraq</w:t>
      </w:r>
      <w:proofErr w:type="spellEnd"/>
      <w:r w:rsidRPr="005F218B">
        <w:rPr>
          <w:rFonts w:asciiTheme="majorBidi" w:eastAsia="Times New Roman" w:hAnsiTheme="majorBidi" w:cstheme="majorBidi"/>
          <w:b/>
          <w:bCs/>
          <w:sz w:val="24"/>
          <w:szCs w:val="24"/>
        </w:rPr>
        <w:t xml:space="preserve"> et </w:t>
      </w:r>
      <w:proofErr w:type="spellStart"/>
      <w:r w:rsidRPr="005F218B">
        <w:rPr>
          <w:rFonts w:asciiTheme="majorBidi" w:eastAsia="Times New Roman" w:hAnsiTheme="majorBidi" w:cstheme="majorBidi"/>
          <w:b/>
          <w:bCs/>
          <w:sz w:val="24"/>
          <w:szCs w:val="24"/>
        </w:rPr>
        <w:t>d'autres</w:t>
      </w:r>
      <w:proofErr w:type="spellEnd"/>
      <w:r w:rsidRPr="005F218B">
        <w:rPr>
          <w:rFonts w:asciiTheme="majorBidi" w:eastAsia="Times New Roman" w:hAnsiTheme="majorBidi" w:cstheme="majorBidi"/>
          <w:b/>
          <w:bCs/>
          <w:sz w:val="24"/>
          <w:szCs w:val="24"/>
        </w:rPr>
        <w:t xml:space="preserve">, La bonne </w:t>
      </w:r>
      <w:proofErr w:type="spellStart"/>
      <w:r w:rsidRPr="005F218B">
        <w:rPr>
          <w:rFonts w:asciiTheme="majorBidi" w:eastAsia="Times New Roman" w:hAnsiTheme="majorBidi" w:cstheme="majorBidi"/>
          <w:b/>
          <w:bCs/>
          <w:sz w:val="24"/>
          <w:szCs w:val="24"/>
        </w:rPr>
        <w:t>foi</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dans</w:t>
      </w:r>
      <w:proofErr w:type="spellEnd"/>
      <w:r w:rsidRPr="005F218B">
        <w:rPr>
          <w:rFonts w:asciiTheme="majorBidi" w:eastAsia="Times New Roman" w:hAnsiTheme="majorBidi" w:cstheme="majorBidi"/>
          <w:b/>
          <w:bCs/>
          <w:sz w:val="24"/>
          <w:szCs w:val="24"/>
        </w:rPr>
        <w:t xml:space="preserve"> le </w:t>
      </w:r>
      <w:proofErr w:type="spellStart"/>
      <w:r w:rsidRPr="005F218B">
        <w:rPr>
          <w:rFonts w:asciiTheme="majorBidi" w:eastAsia="Times New Roman" w:hAnsiTheme="majorBidi" w:cstheme="majorBidi"/>
          <w:b/>
          <w:bCs/>
          <w:sz w:val="24"/>
          <w:szCs w:val="24"/>
        </w:rPr>
        <w:t>contrat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d'assurance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Une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recherche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est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disponible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sur</w:t>
      </w:r>
      <w:proofErr w:type="spellEnd"/>
      <w:r w:rsidRPr="005F218B">
        <w:rPr>
          <w:rFonts w:asciiTheme="majorBidi" w:eastAsia="Times New Roman" w:hAnsiTheme="majorBidi" w:cstheme="majorBidi"/>
          <w:b/>
          <w:bCs/>
          <w:sz w:val="24"/>
          <w:szCs w:val="24"/>
        </w:rPr>
        <w:t xml:space="preserve"> le site </w:t>
      </w:r>
      <w:proofErr w:type="spellStart"/>
      <w:r w:rsidRPr="005F218B">
        <w:rPr>
          <w:rFonts w:asciiTheme="majorBidi" w:eastAsia="Times New Roman" w:hAnsiTheme="majorBidi" w:cstheme="majorBidi"/>
          <w:b/>
          <w:bCs/>
          <w:sz w:val="24"/>
          <w:szCs w:val="24"/>
        </w:rPr>
        <w:t>suivant</w:t>
      </w:r>
      <w:proofErr w:type="spellEnd"/>
      <w:r w:rsidRPr="005F218B">
        <w:rPr>
          <w:rFonts w:asciiTheme="majorBidi" w:eastAsia="Times New Roman" w:hAnsiTheme="majorBidi" w:cstheme="majorBidi"/>
          <w:b/>
          <w:bCs/>
          <w:sz w:val="24"/>
          <w:szCs w:val="24"/>
        </w:rPr>
        <w:t xml:space="preserve">: </w:t>
      </w:r>
      <w:hyperlink r:id="rId1" w:history="1">
        <w:r w:rsidRPr="005F218B">
          <w:rPr>
            <w:rStyle w:val="Hyperlink"/>
            <w:rFonts w:asciiTheme="majorBidi" w:eastAsia="Times New Roman" w:hAnsiTheme="majorBidi" w:cstheme="majorBidi"/>
            <w:b/>
            <w:bCs/>
            <w:sz w:val="24"/>
            <w:szCs w:val="24"/>
          </w:rPr>
          <w:t>https://pdfcoffee.com</w:t>
        </w:r>
      </w:hyperlink>
      <w:r w:rsidRPr="005F218B">
        <w:rPr>
          <w:rFonts w:asciiTheme="majorBidi" w:eastAsia="Times New Roman" w:hAnsiTheme="majorBidi" w:cstheme="majorBidi"/>
          <w:b/>
          <w:bCs/>
          <w:sz w:val="24"/>
          <w:szCs w:val="24"/>
        </w:rPr>
        <w:t xml:space="preserve">, Date de </w:t>
      </w:r>
      <w:proofErr w:type="spellStart"/>
      <w:r w:rsidRPr="005F218B">
        <w:rPr>
          <w:rFonts w:asciiTheme="majorBidi" w:eastAsia="Times New Roman" w:hAnsiTheme="majorBidi" w:cstheme="majorBidi"/>
          <w:b/>
          <w:bCs/>
          <w:sz w:val="24"/>
          <w:szCs w:val="24"/>
        </w:rPr>
        <w:t>visite</w:t>
      </w:r>
      <w:proofErr w:type="spellEnd"/>
      <w:r w:rsidRPr="005F218B">
        <w:rPr>
          <w:rFonts w:asciiTheme="majorBidi" w:eastAsia="Times New Roman" w:hAnsiTheme="majorBidi" w:cstheme="majorBidi"/>
          <w:b/>
          <w:bCs/>
          <w:sz w:val="24"/>
          <w:szCs w:val="24"/>
        </w:rPr>
        <w:t xml:space="preserve"> 2022/9/22.</w:t>
      </w:r>
    </w:p>
  </w:footnote>
  <w:footnote w:id="11">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أنور سلطان، النظرية العامة </w:t>
      </w:r>
      <w:proofErr w:type="spellStart"/>
      <w:r w:rsidRPr="005F218B">
        <w:rPr>
          <w:rFonts w:asciiTheme="majorBidi" w:hAnsiTheme="majorBidi" w:cstheme="majorBidi"/>
          <w:b/>
          <w:bCs/>
          <w:sz w:val="24"/>
          <w:szCs w:val="24"/>
          <w:rtl/>
        </w:rPr>
        <w:t>للإلتزام</w:t>
      </w:r>
      <w:proofErr w:type="spellEnd"/>
      <w:r w:rsidRPr="005F218B">
        <w:rPr>
          <w:rFonts w:asciiTheme="majorBidi" w:hAnsiTheme="majorBidi" w:cstheme="majorBidi"/>
          <w:b/>
          <w:bCs/>
          <w:sz w:val="24"/>
          <w:szCs w:val="24"/>
          <w:rtl/>
        </w:rPr>
        <w:t>، ج١، مصادر الالتزام، مطبعة اتحاد الجامعات، الإسكندرية، دون سنة، ص ٢٤٦</w:t>
      </w:r>
      <w:r w:rsidRPr="005F218B">
        <w:rPr>
          <w:rFonts w:asciiTheme="majorBidi" w:hAnsiTheme="majorBidi" w:cstheme="majorBidi"/>
          <w:b/>
          <w:bCs/>
          <w:sz w:val="24"/>
          <w:szCs w:val="24"/>
          <w:rtl/>
          <w:lang w:val="en-GB"/>
        </w:rPr>
        <w:t>.</w:t>
      </w:r>
    </w:p>
  </w:footnote>
  <w:footnote w:id="12">
    <w:p w:rsidR="001F0A9B" w:rsidRPr="005F218B" w:rsidRDefault="001F0A9B" w:rsidP="001F0A9B">
      <w:pPr>
        <w:pStyle w:val="a3"/>
        <w:bidi w:val="0"/>
        <w:jc w:val="both"/>
        <w:rPr>
          <w:rFonts w:asciiTheme="majorBidi" w:hAnsiTheme="majorBidi" w:cstheme="majorBidi"/>
          <w:b/>
          <w:bCs/>
          <w:sz w:val="24"/>
          <w:szCs w:val="24"/>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eastAsia="Times New Roman" w:hAnsiTheme="majorBidi" w:cstheme="majorBidi"/>
          <w:b/>
          <w:bCs/>
          <w:sz w:val="24"/>
          <w:szCs w:val="24"/>
        </w:rPr>
        <w:t xml:space="preserve">See: Christine Lebrun, </w:t>
      </w:r>
      <w:proofErr w:type="spellStart"/>
      <w:r w:rsidRPr="005F218B">
        <w:rPr>
          <w:rFonts w:asciiTheme="majorBidi" w:eastAsia="Times New Roman" w:hAnsiTheme="majorBidi" w:cstheme="majorBidi"/>
          <w:b/>
          <w:bCs/>
          <w:sz w:val="24"/>
          <w:szCs w:val="24"/>
        </w:rPr>
        <w:t>Op.Cit</w:t>
      </w:r>
      <w:proofErr w:type="spellEnd"/>
      <w:r w:rsidRPr="005F218B">
        <w:rPr>
          <w:rFonts w:asciiTheme="majorBidi" w:eastAsia="Times New Roman" w:hAnsiTheme="majorBidi" w:cstheme="majorBidi"/>
          <w:b/>
          <w:bCs/>
          <w:sz w:val="24"/>
          <w:szCs w:val="24"/>
        </w:rPr>
        <w:t>, P.15.</w:t>
      </w:r>
    </w:p>
  </w:footnote>
  <w:footnote w:id="13">
    <w:p w:rsidR="001F0A9B" w:rsidRPr="005F218B" w:rsidRDefault="001F0A9B" w:rsidP="001F0A9B">
      <w:pPr>
        <w:pStyle w:val="a3"/>
        <w:bidi w:val="0"/>
        <w:jc w:val="both"/>
        <w:rPr>
          <w:b/>
          <w:bCs/>
          <w:sz w:val="24"/>
          <w:szCs w:val="24"/>
        </w:rPr>
      </w:pPr>
      <w:r w:rsidRPr="005F218B">
        <w:rPr>
          <w:rStyle w:val="a4"/>
          <w:b/>
          <w:bCs/>
        </w:rPr>
        <w:footnoteRef/>
      </w:r>
      <w:r w:rsidRPr="005F218B">
        <w:rPr>
          <w:b/>
          <w:bCs/>
          <w:rtl/>
        </w:rPr>
        <w:t xml:space="preserve"> </w:t>
      </w:r>
      <w:r w:rsidRPr="005F218B">
        <w:rPr>
          <w:rFonts w:asciiTheme="majorBidi" w:hAnsiTheme="majorBidi" w:cstheme="majorBidi"/>
          <w:b/>
          <w:bCs/>
          <w:sz w:val="24"/>
          <w:szCs w:val="24"/>
        </w:rPr>
        <w:t xml:space="preserve">See: Le </w:t>
      </w:r>
      <w:proofErr w:type="spellStart"/>
      <w:r w:rsidRPr="005F218B">
        <w:rPr>
          <w:rFonts w:asciiTheme="majorBidi" w:hAnsiTheme="majorBidi" w:cstheme="majorBidi"/>
          <w:b/>
          <w:bCs/>
          <w:sz w:val="24"/>
          <w:szCs w:val="24"/>
        </w:rPr>
        <w:t>Rôle</w:t>
      </w:r>
      <w:proofErr w:type="spellEnd"/>
      <w:r w:rsidRPr="005F218B">
        <w:rPr>
          <w:rFonts w:asciiTheme="majorBidi" w:hAnsiTheme="majorBidi" w:cstheme="majorBidi"/>
          <w:b/>
          <w:bCs/>
          <w:sz w:val="24"/>
          <w:szCs w:val="24"/>
        </w:rPr>
        <w:t xml:space="preserve"> De La Bonne </w:t>
      </w:r>
      <w:proofErr w:type="spellStart"/>
      <w:r w:rsidRPr="005F218B">
        <w:rPr>
          <w:rFonts w:asciiTheme="majorBidi" w:hAnsiTheme="majorBidi" w:cstheme="majorBidi"/>
          <w:b/>
          <w:bCs/>
          <w:sz w:val="24"/>
          <w:szCs w:val="24"/>
        </w:rPr>
        <w:t>Foi</w:t>
      </w:r>
      <w:proofErr w:type="spellEnd"/>
      <w:r w:rsidRPr="005F218B">
        <w:rPr>
          <w:rFonts w:asciiTheme="majorBidi" w:hAnsiTheme="majorBidi" w:cstheme="majorBidi"/>
          <w:b/>
          <w:bCs/>
          <w:sz w:val="24"/>
          <w:szCs w:val="24"/>
        </w:rPr>
        <w:t xml:space="preserve"> En </w:t>
      </w:r>
      <w:proofErr w:type="spellStart"/>
      <w:r w:rsidRPr="005F218B">
        <w:rPr>
          <w:rFonts w:asciiTheme="majorBidi" w:hAnsiTheme="majorBidi" w:cstheme="majorBidi"/>
          <w:b/>
          <w:bCs/>
          <w:sz w:val="24"/>
          <w:szCs w:val="24"/>
        </w:rPr>
        <w:t>Droit</w:t>
      </w:r>
      <w:proofErr w:type="spellEnd"/>
      <w:r w:rsidRPr="005F218B">
        <w:rPr>
          <w:rFonts w:asciiTheme="majorBidi" w:hAnsiTheme="majorBidi" w:cstheme="majorBidi"/>
          <w:b/>
          <w:bCs/>
          <w:sz w:val="24"/>
          <w:szCs w:val="24"/>
        </w:rPr>
        <w:t xml:space="preserve"> Des </w:t>
      </w:r>
      <w:proofErr w:type="spellStart"/>
      <w:r w:rsidRPr="005F218B">
        <w:rPr>
          <w:rFonts w:asciiTheme="majorBidi" w:hAnsiTheme="majorBidi" w:cstheme="majorBidi"/>
          <w:b/>
          <w:bCs/>
          <w:sz w:val="24"/>
          <w:szCs w:val="24"/>
        </w:rPr>
        <w:t>Contrats</w:t>
      </w:r>
      <w:proofErr w:type="spellEnd"/>
      <w:r w:rsidRPr="005F218B">
        <w:rPr>
          <w:rFonts w:asciiTheme="majorBidi" w:hAnsiTheme="majorBidi" w:cstheme="majorBidi"/>
          <w:b/>
          <w:bCs/>
          <w:sz w:val="24"/>
          <w:szCs w:val="24"/>
        </w:rPr>
        <w:t xml:space="preserve">, P.3, </w:t>
      </w:r>
      <w:proofErr w:type="spellStart"/>
      <w:r w:rsidRPr="005F218B">
        <w:rPr>
          <w:rFonts w:asciiTheme="majorBidi" w:hAnsiTheme="majorBidi" w:cstheme="majorBidi"/>
          <w:b/>
          <w:bCs/>
          <w:sz w:val="24"/>
          <w:szCs w:val="24"/>
        </w:rPr>
        <w:t>L'article</w:t>
      </w:r>
      <w:proofErr w:type="spellEnd"/>
      <w:r w:rsidRPr="005F218B">
        <w:rPr>
          <w:rFonts w:asciiTheme="majorBidi" w:hAnsiTheme="majorBidi" w:cstheme="majorBidi"/>
          <w:b/>
          <w:bCs/>
          <w:sz w:val="24"/>
          <w:szCs w:val="24"/>
        </w:rPr>
        <w:t xml:space="preserve"> </w:t>
      </w:r>
      <w:proofErr w:type="spellStart"/>
      <w:r w:rsidRPr="005F218B">
        <w:rPr>
          <w:rFonts w:asciiTheme="majorBidi" w:hAnsiTheme="majorBidi" w:cstheme="majorBidi"/>
          <w:b/>
          <w:bCs/>
          <w:sz w:val="24"/>
          <w:szCs w:val="24"/>
        </w:rPr>
        <w:t>Est</w:t>
      </w:r>
      <w:proofErr w:type="spellEnd"/>
      <w:r w:rsidRPr="005F218B">
        <w:rPr>
          <w:rFonts w:asciiTheme="majorBidi" w:hAnsiTheme="majorBidi" w:cstheme="majorBidi"/>
          <w:b/>
          <w:bCs/>
          <w:sz w:val="24"/>
          <w:szCs w:val="24"/>
        </w:rPr>
        <w:t xml:space="preserve"> </w:t>
      </w:r>
      <w:proofErr w:type="spellStart"/>
      <w:r w:rsidRPr="005F218B">
        <w:rPr>
          <w:rFonts w:asciiTheme="majorBidi" w:hAnsiTheme="majorBidi" w:cstheme="majorBidi"/>
          <w:b/>
          <w:bCs/>
          <w:sz w:val="24"/>
          <w:szCs w:val="24"/>
        </w:rPr>
        <w:t>Disponible</w:t>
      </w:r>
      <w:proofErr w:type="spellEnd"/>
      <w:r w:rsidRPr="005F218B">
        <w:rPr>
          <w:rFonts w:asciiTheme="majorBidi" w:hAnsiTheme="majorBidi" w:cstheme="majorBidi"/>
          <w:b/>
          <w:bCs/>
          <w:sz w:val="24"/>
          <w:szCs w:val="24"/>
        </w:rPr>
        <w:t xml:space="preserve"> Sur: </w:t>
      </w:r>
      <w:hyperlink r:id="rId2" w:history="1">
        <w:r w:rsidRPr="005F218B">
          <w:rPr>
            <w:rStyle w:val="Hyperlink"/>
            <w:rFonts w:asciiTheme="majorBidi" w:hAnsiTheme="majorBidi" w:cstheme="majorBidi"/>
            <w:b/>
            <w:bCs/>
            <w:sz w:val="24"/>
            <w:szCs w:val="24"/>
          </w:rPr>
          <w:t>https://www.prepa-isp.fr</w:t>
        </w:r>
      </w:hyperlink>
      <w:r w:rsidRPr="005F218B">
        <w:rPr>
          <w:rFonts w:asciiTheme="majorBidi" w:hAnsiTheme="majorBidi" w:cstheme="majorBidi"/>
          <w:b/>
          <w:bCs/>
          <w:sz w:val="24"/>
          <w:szCs w:val="24"/>
        </w:rPr>
        <w:t xml:space="preserve">, date de </w:t>
      </w:r>
      <w:proofErr w:type="spellStart"/>
      <w:r w:rsidRPr="005F218B">
        <w:rPr>
          <w:rFonts w:asciiTheme="majorBidi" w:hAnsiTheme="majorBidi" w:cstheme="majorBidi"/>
          <w:b/>
          <w:bCs/>
          <w:sz w:val="24"/>
          <w:szCs w:val="24"/>
        </w:rPr>
        <w:t>visite</w:t>
      </w:r>
      <w:proofErr w:type="spellEnd"/>
      <w:r w:rsidRPr="005F218B">
        <w:rPr>
          <w:rFonts w:asciiTheme="majorBidi" w:hAnsiTheme="majorBidi" w:cstheme="majorBidi"/>
          <w:b/>
          <w:bCs/>
          <w:sz w:val="24"/>
          <w:szCs w:val="24"/>
        </w:rPr>
        <w:t xml:space="preserve"> 2022/7/25.</w:t>
      </w:r>
    </w:p>
  </w:footnote>
  <w:footnote w:id="14">
    <w:p w:rsidR="001F0A9B" w:rsidRPr="005F218B" w:rsidRDefault="001F0A9B" w:rsidP="001F0A9B">
      <w:pPr>
        <w:pStyle w:val="a3"/>
        <w:jc w:val="both"/>
        <w:rPr>
          <w:rFonts w:asciiTheme="majorBidi" w:hAnsiTheme="majorBidi" w:cstheme="majorBidi"/>
          <w:b/>
          <w:bCs/>
          <w:sz w:val="24"/>
          <w:szCs w:val="24"/>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تقابل المادة (١٤٨) من القانون المدني المصري</w:t>
      </w:r>
      <w:r w:rsidRPr="005F218B">
        <w:rPr>
          <w:rFonts w:asciiTheme="majorBidi" w:hAnsiTheme="majorBidi" w:cstheme="majorBidi"/>
          <w:b/>
          <w:bCs/>
          <w:sz w:val="24"/>
          <w:szCs w:val="24"/>
          <w:rtl/>
          <w:lang w:val="en-GB"/>
        </w:rPr>
        <w:t>.</w:t>
      </w:r>
    </w:p>
  </w:footnote>
  <w:footnote w:id="15">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د. شيرزاد عزيز سليمان، مصدر سابق، ص ١٤.</w:t>
      </w:r>
    </w:p>
  </w:footnote>
  <w:footnote w:id="16">
    <w:p w:rsidR="001F0A9B" w:rsidRPr="005F218B" w:rsidRDefault="001F0A9B" w:rsidP="001F0A9B">
      <w:pPr>
        <w:pStyle w:val="a3"/>
        <w:bidi w:val="0"/>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eastAsia="Times New Roman" w:hAnsiTheme="majorBidi" w:cstheme="majorBidi"/>
          <w:b/>
          <w:bCs/>
          <w:sz w:val="24"/>
          <w:szCs w:val="24"/>
        </w:rPr>
        <w:t xml:space="preserve">See: </w:t>
      </w:r>
      <w:proofErr w:type="spellStart"/>
      <w:r w:rsidRPr="005F218B">
        <w:rPr>
          <w:rFonts w:asciiTheme="majorBidi" w:eastAsia="Times New Roman" w:hAnsiTheme="majorBidi" w:cstheme="majorBidi"/>
          <w:b/>
          <w:bCs/>
          <w:sz w:val="24"/>
          <w:szCs w:val="24"/>
        </w:rPr>
        <w:t>Henriette</w:t>
      </w:r>
      <w:proofErr w:type="spellEnd"/>
      <w:r w:rsidRPr="005F218B">
        <w:rPr>
          <w:rFonts w:asciiTheme="majorBidi" w:eastAsia="Times New Roman" w:hAnsiTheme="majorBidi" w:cstheme="majorBidi"/>
          <w:b/>
          <w:bCs/>
          <w:sz w:val="24"/>
          <w:szCs w:val="24"/>
        </w:rPr>
        <w:t xml:space="preserve"> E. </w:t>
      </w:r>
      <w:proofErr w:type="spellStart"/>
      <w:r w:rsidRPr="005F218B">
        <w:rPr>
          <w:rFonts w:asciiTheme="majorBidi" w:eastAsia="Times New Roman" w:hAnsiTheme="majorBidi" w:cstheme="majorBidi"/>
          <w:b/>
          <w:bCs/>
          <w:sz w:val="24"/>
          <w:szCs w:val="24"/>
        </w:rPr>
        <w:t>Kameni</w:t>
      </w:r>
      <w:proofErr w:type="spellEnd"/>
      <w:r w:rsidRPr="005F218B">
        <w:rPr>
          <w:rFonts w:asciiTheme="majorBidi" w:eastAsia="Times New Roman" w:hAnsiTheme="majorBidi" w:cstheme="majorBidi"/>
          <w:b/>
          <w:bCs/>
          <w:sz w:val="24"/>
          <w:szCs w:val="24"/>
        </w:rPr>
        <w:t xml:space="preserve">, La bonne </w:t>
      </w:r>
      <w:proofErr w:type="spellStart"/>
      <w:r w:rsidRPr="005F218B">
        <w:rPr>
          <w:rFonts w:asciiTheme="majorBidi" w:eastAsia="Times New Roman" w:hAnsiTheme="majorBidi" w:cstheme="majorBidi"/>
          <w:b/>
          <w:bCs/>
          <w:sz w:val="24"/>
          <w:szCs w:val="24"/>
        </w:rPr>
        <w:t>foi</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dans</w:t>
      </w:r>
      <w:proofErr w:type="spellEnd"/>
      <w:r w:rsidRPr="005F218B">
        <w:rPr>
          <w:rFonts w:asciiTheme="majorBidi" w:eastAsia="Times New Roman" w:hAnsiTheme="majorBidi" w:cstheme="majorBidi"/>
          <w:b/>
          <w:bCs/>
          <w:sz w:val="24"/>
          <w:szCs w:val="24"/>
        </w:rPr>
        <w:t xml:space="preserve"> le </w:t>
      </w:r>
      <w:proofErr w:type="spellStart"/>
      <w:r w:rsidRPr="005F218B">
        <w:rPr>
          <w:rFonts w:asciiTheme="majorBidi" w:eastAsia="Times New Roman" w:hAnsiTheme="majorBidi" w:cstheme="majorBidi"/>
          <w:b/>
          <w:bCs/>
          <w:sz w:val="24"/>
          <w:szCs w:val="24"/>
        </w:rPr>
        <w:t>contrat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d'assurance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Mémoire</w:t>
      </w:r>
      <w:proofErr w:type="spellEnd"/>
      <w:r w:rsidRPr="005F218B">
        <w:rPr>
          <w:rFonts w:asciiTheme="majorBidi" w:eastAsia="Times New Roman" w:hAnsiTheme="majorBidi" w:cstheme="majorBidi"/>
          <w:b/>
          <w:bCs/>
          <w:sz w:val="24"/>
          <w:szCs w:val="24"/>
        </w:rPr>
        <w:t xml:space="preserve"> de Master, </w:t>
      </w:r>
      <w:proofErr w:type="spellStart"/>
      <w:r w:rsidRPr="005F218B">
        <w:rPr>
          <w:rFonts w:asciiTheme="majorBidi" w:eastAsia="Times New Roman" w:hAnsiTheme="majorBidi" w:cstheme="majorBidi"/>
          <w:b/>
          <w:bCs/>
          <w:sz w:val="24"/>
          <w:szCs w:val="24"/>
        </w:rPr>
        <w:t>Université</w:t>
      </w:r>
      <w:proofErr w:type="spellEnd"/>
      <w:r w:rsidRPr="005F218B">
        <w:rPr>
          <w:rFonts w:asciiTheme="majorBidi" w:eastAsia="Times New Roman" w:hAnsiTheme="majorBidi" w:cstheme="majorBidi"/>
          <w:b/>
          <w:bCs/>
          <w:sz w:val="24"/>
          <w:szCs w:val="24"/>
        </w:rPr>
        <w:t xml:space="preserve"> de Douala, 2008, marge 20, </w:t>
      </w:r>
      <w:proofErr w:type="spellStart"/>
      <w:r w:rsidRPr="005F218B">
        <w:rPr>
          <w:rFonts w:asciiTheme="majorBidi" w:eastAsia="Times New Roman" w:hAnsiTheme="majorBidi" w:cstheme="majorBidi"/>
          <w:b/>
          <w:bCs/>
          <w:sz w:val="24"/>
          <w:szCs w:val="24"/>
        </w:rPr>
        <w:t>Disponible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sur</w:t>
      </w:r>
      <w:proofErr w:type="spellEnd"/>
      <w:r w:rsidRPr="005F218B">
        <w:rPr>
          <w:rFonts w:asciiTheme="majorBidi" w:eastAsia="Times New Roman" w:hAnsiTheme="majorBidi" w:cstheme="majorBidi"/>
          <w:b/>
          <w:bCs/>
          <w:sz w:val="24"/>
          <w:szCs w:val="24"/>
        </w:rPr>
        <w:t xml:space="preserve"> le lien </w:t>
      </w:r>
      <w:proofErr w:type="spellStart"/>
      <w:r w:rsidRPr="005F218B">
        <w:rPr>
          <w:rFonts w:asciiTheme="majorBidi" w:eastAsia="Times New Roman" w:hAnsiTheme="majorBidi" w:cstheme="majorBidi"/>
          <w:b/>
          <w:bCs/>
          <w:sz w:val="24"/>
          <w:szCs w:val="24"/>
        </w:rPr>
        <w:t>suivant</w:t>
      </w:r>
      <w:proofErr w:type="spellEnd"/>
      <w:r w:rsidRPr="005F218B">
        <w:rPr>
          <w:rFonts w:asciiTheme="majorBidi" w:eastAsia="Times New Roman" w:hAnsiTheme="majorBidi" w:cstheme="majorBidi"/>
          <w:b/>
          <w:bCs/>
          <w:sz w:val="24"/>
          <w:szCs w:val="24"/>
        </w:rPr>
        <w:t xml:space="preserve">: </w:t>
      </w:r>
      <w:hyperlink r:id="rId3" w:history="1">
        <w:r w:rsidRPr="005F218B">
          <w:rPr>
            <w:rStyle w:val="Hyperlink"/>
            <w:rFonts w:asciiTheme="majorBidi" w:eastAsia="Times New Roman" w:hAnsiTheme="majorBidi" w:cstheme="majorBidi"/>
            <w:b/>
            <w:bCs/>
            <w:sz w:val="24"/>
            <w:szCs w:val="24"/>
          </w:rPr>
          <w:t>http://www.architecture-et-patrimoine.fr/ar/c,k/bloglist/assurance+deces,4</w:t>
        </w:r>
      </w:hyperlink>
      <w:r w:rsidRPr="005F218B">
        <w:rPr>
          <w:rFonts w:asciiTheme="majorBidi" w:eastAsia="Times New Roman" w:hAnsiTheme="majorBidi" w:cstheme="majorBidi"/>
          <w:b/>
          <w:bCs/>
          <w:sz w:val="24"/>
          <w:szCs w:val="24"/>
        </w:rPr>
        <w:t xml:space="preserve">,  Date de </w:t>
      </w:r>
      <w:proofErr w:type="spellStart"/>
      <w:r w:rsidRPr="005F218B">
        <w:rPr>
          <w:rFonts w:asciiTheme="majorBidi" w:eastAsia="Times New Roman" w:hAnsiTheme="majorBidi" w:cstheme="majorBidi"/>
          <w:b/>
          <w:bCs/>
          <w:sz w:val="24"/>
          <w:szCs w:val="24"/>
        </w:rPr>
        <w:t>visite</w:t>
      </w:r>
      <w:proofErr w:type="spellEnd"/>
      <w:r w:rsidRPr="005F218B">
        <w:rPr>
          <w:rFonts w:asciiTheme="majorBidi" w:eastAsia="Times New Roman" w:hAnsiTheme="majorBidi" w:cstheme="majorBidi"/>
          <w:b/>
          <w:bCs/>
          <w:sz w:val="24"/>
          <w:szCs w:val="24"/>
        </w:rPr>
        <w:t>, 2022/9/22.</w:t>
      </w:r>
    </w:p>
  </w:footnote>
  <w:footnote w:id="17">
    <w:p w:rsidR="001F0A9B" w:rsidRPr="005F218B" w:rsidRDefault="001F0A9B" w:rsidP="001F0A9B">
      <w:pPr>
        <w:pStyle w:val="a3"/>
        <w:jc w:val="both"/>
        <w:rPr>
          <w:rFonts w:asciiTheme="majorBidi" w:hAnsiTheme="majorBidi" w:cstheme="majorBidi"/>
          <w:b/>
          <w:bCs/>
          <w:sz w:val="24"/>
          <w:szCs w:val="24"/>
          <w:rtl/>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 xml:space="preserve">يُنظر: </w:t>
      </w:r>
      <w:r w:rsidRPr="005F218B">
        <w:rPr>
          <w:rFonts w:asciiTheme="majorBidi" w:hAnsiTheme="majorBidi" w:cstheme="majorBidi"/>
          <w:b/>
          <w:bCs/>
          <w:sz w:val="24"/>
          <w:szCs w:val="24"/>
          <w:rtl/>
        </w:rPr>
        <w:t xml:space="preserve">فهد علي الزميع، نظرية العقد من منظور اقتصادي، بحث منشور،  مجلة الحقوق، جامعة الكويت-مجلس النشر العلمي، المجلد ٣٨، العدد الأول ٣، ٢٠١٤، ص١٩٧؛ يزيد أنيس نصير، مرحلة ما قبل ابرام العقد- دراسة مقارنة، ج٢، عقد التفاوض بحسن نية، بحث منشور، مجلة المنارة للبحوث والدراسات، جامعة آل البيت-عمادة البحث العلمي، المجلد ٩، العدد ٤، ٢٠٠٣، ص١١؛ </w:t>
      </w:r>
      <w:r w:rsidRPr="005F218B">
        <w:rPr>
          <w:rFonts w:asciiTheme="majorBidi" w:hAnsiTheme="majorBidi" w:cstheme="majorBidi"/>
          <w:b/>
          <w:bCs/>
          <w:sz w:val="24"/>
          <w:szCs w:val="24"/>
          <w:rtl/>
          <w:lang w:val="en-GB"/>
        </w:rPr>
        <w:t xml:space="preserve">بالمعنى ذاته: </w:t>
      </w:r>
    </w:p>
    <w:p w:rsidR="001F0A9B" w:rsidRPr="005F218B" w:rsidRDefault="001F0A9B" w:rsidP="001F0A9B">
      <w:pPr>
        <w:pStyle w:val="a3"/>
        <w:bidi w:val="0"/>
        <w:jc w:val="both"/>
        <w:rPr>
          <w:rFonts w:asciiTheme="majorBidi" w:hAnsiTheme="majorBidi" w:cstheme="majorBidi"/>
          <w:b/>
          <w:bCs/>
          <w:sz w:val="24"/>
          <w:szCs w:val="24"/>
          <w:lang w:val="en-GB"/>
        </w:rPr>
      </w:pPr>
      <w:r w:rsidRPr="005F218B">
        <w:rPr>
          <w:rFonts w:asciiTheme="majorBidi" w:eastAsia="Times New Roman" w:hAnsiTheme="majorBidi" w:cstheme="majorBidi"/>
          <w:b/>
          <w:bCs/>
          <w:sz w:val="24"/>
          <w:szCs w:val="24"/>
        </w:rPr>
        <w:t xml:space="preserve">See: </w:t>
      </w:r>
      <w:proofErr w:type="spellStart"/>
      <w:r w:rsidRPr="005F218B">
        <w:rPr>
          <w:rFonts w:asciiTheme="majorBidi" w:eastAsia="Times New Roman" w:hAnsiTheme="majorBidi" w:cstheme="majorBidi"/>
          <w:b/>
          <w:bCs/>
          <w:sz w:val="24"/>
          <w:szCs w:val="24"/>
        </w:rPr>
        <w:t>Henriette</w:t>
      </w:r>
      <w:proofErr w:type="spellEnd"/>
      <w:r w:rsidRPr="005F218B">
        <w:rPr>
          <w:rFonts w:asciiTheme="majorBidi" w:eastAsia="Times New Roman" w:hAnsiTheme="majorBidi" w:cstheme="majorBidi"/>
          <w:b/>
          <w:bCs/>
          <w:sz w:val="24"/>
          <w:szCs w:val="24"/>
        </w:rPr>
        <w:t xml:space="preserve"> E. </w:t>
      </w:r>
      <w:proofErr w:type="spellStart"/>
      <w:r w:rsidRPr="005F218B">
        <w:rPr>
          <w:rFonts w:asciiTheme="majorBidi" w:eastAsia="Times New Roman" w:hAnsiTheme="majorBidi" w:cstheme="majorBidi"/>
          <w:b/>
          <w:bCs/>
          <w:sz w:val="24"/>
          <w:szCs w:val="24"/>
        </w:rPr>
        <w:t>Kameni</w:t>
      </w:r>
      <w:proofErr w:type="spellEnd"/>
      <w:r w:rsidRPr="005F218B">
        <w:rPr>
          <w:rFonts w:asciiTheme="majorBidi" w:eastAsia="Times New Roman" w:hAnsiTheme="majorBidi" w:cstheme="majorBidi"/>
          <w:b/>
          <w:bCs/>
          <w:sz w:val="24"/>
          <w:szCs w:val="24"/>
        </w:rPr>
        <w:t>,</w:t>
      </w:r>
      <w:r w:rsidRPr="005F218B">
        <w:rPr>
          <w:rFonts w:asciiTheme="majorBidi" w:hAnsiTheme="majorBidi" w:cstheme="majorBidi"/>
          <w:b/>
          <w:bCs/>
          <w:sz w:val="24"/>
          <w:szCs w:val="24"/>
          <w:lang w:val="en-GB"/>
        </w:rPr>
        <w:t xml:space="preserve"> </w:t>
      </w:r>
      <w:proofErr w:type="spellStart"/>
      <w:r w:rsidRPr="005F218B">
        <w:rPr>
          <w:rFonts w:asciiTheme="majorBidi" w:hAnsiTheme="majorBidi" w:cstheme="majorBidi"/>
          <w:b/>
          <w:bCs/>
          <w:sz w:val="24"/>
          <w:szCs w:val="24"/>
          <w:lang w:val="en-GB"/>
        </w:rPr>
        <w:t>Op.Cit</w:t>
      </w:r>
      <w:proofErr w:type="spellEnd"/>
      <w:r w:rsidRPr="005F218B">
        <w:rPr>
          <w:rFonts w:asciiTheme="majorBidi" w:hAnsiTheme="majorBidi" w:cstheme="majorBidi"/>
          <w:b/>
          <w:bCs/>
          <w:sz w:val="24"/>
          <w:szCs w:val="24"/>
          <w:lang w:val="en-GB"/>
        </w:rPr>
        <w:t>, marge 11.</w:t>
      </w:r>
    </w:p>
  </w:footnote>
  <w:footnote w:id="18">
    <w:p w:rsidR="001F0A9B" w:rsidRPr="005F218B" w:rsidRDefault="001F0A9B" w:rsidP="001F0A9B">
      <w:pPr>
        <w:pStyle w:val="a3"/>
        <w:jc w:val="both"/>
        <w:rPr>
          <w:rFonts w:asciiTheme="majorBidi" w:hAnsiTheme="majorBidi" w:cstheme="majorBidi"/>
          <w:b/>
          <w:bCs/>
          <w:sz w:val="24"/>
          <w:szCs w:val="24"/>
          <w:rtl/>
          <w:lang w:val="en-GB"/>
        </w:rPr>
      </w:pPr>
      <w:r w:rsidRPr="005F218B">
        <w:rPr>
          <w:rFonts w:asciiTheme="majorBidi" w:hAnsiTheme="majorBidi" w:cstheme="majorBidi"/>
          <w:b/>
          <w:bCs/>
          <w:sz w:val="24"/>
          <w:szCs w:val="24"/>
          <w:rtl/>
          <w:lang w:val="en-GB"/>
        </w:rPr>
        <w:t xml:space="preserve"> </w:t>
      </w: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حلمي بهجت بدوي، مصدر سابق، </w:t>
      </w:r>
      <w:r w:rsidRPr="005F218B">
        <w:rPr>
          <w:rFonts w:asciiTheme="majorBidi" w:hAnsiTheme="majorBidi" w:cstheme="majorBidi"/>
          <w:b/>
          <w:bCs/>
          <w:sz w:val="24"/>
          <w:szCs w:val="24"/>
          <w:rtl/>
          <w:lang w:val="en-GB"/>
        </w:rPr>
        <w:t>ص٣٨٩-٣٩٠.</w:t>
      </w:r>
    </w:p>
  </w:footnote>
  <w:footnote w:id="19">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عصمت عبد المجيد بكر، نظرية العقد في القوانين المدنية العربية-دراسة مقارنة، دار الكتب العلمية، بيروت-لبنان، ١٩٧١، </w:t>
      </w:r>
      <w:r w:rsidRPr="005F218B">
        <w:rPr>
          <w:rFonts w:asciiTheme="majorBidi" w:hAnsiTheme="majorBidi" w:cstheme="majorBidi"/>
          <w:b/>
          <w:bCs/>
          <w:sz w:val="24"/>
          <w:szCs w:val="24"/>
          <w:rtl/>
          <w:lang w:val="en-GB"/>
        </w:rPr>
        <w:t>ص٥٦٩.</w:t>
      </w:r>
    </w:p>
  </w:footnote>
  <w:footnote w:id="20">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محمد حسين منصور، ال</w:t>
      </w:r>
      <w:r w:rsidRPr="005F218B">
        <w:rPr>
          <w:rFonts w:asciiTheme="majorBidi" w:hAnsiTheme="majorBidi" w:cstheme="majorBidi"/>
          <w:b/>
          <w:bCs/>
          <w:sz w:val="24"/>
          <w:szCs w:val="24"/>
          <w:rtl/>
          <w:lang w:val="en-GB"/>
        </w:rPr>
        <w:t>نظرية العامة  للالتزام، ج١، مصادر الالتزام، دار الجامعة الجديدة، الإسكندرية، ٢٠٠٥، ص٢٩٠.</w:t>
      </w:r>
    </w:p>
  </w:footnote>
  <w:footnote w:id="21">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نقلًا عن: د. عبد المجيد الحكيم، الموجز في شرح القانون المدني العراقي، ج١، مصادر الالتزام مقارنة بالفقه الإسلامي، شركة الطبع والنشر الأهلية، بغداد، ١٩٦٣،  ص٣٣٩</w:t>
      </w:r>
      <w:r w:rsidRPr="005F218B">
        <w:rPr>
          <w:rFonts w:asciiTheme="majorBidi" w:hAnsiTheme="majorBidi" w:cstheme="majorBidi"/>
          <w:b/>
          <w:bCs/>
          <w:sz w:val="24"/>
          <w:szCs w:val="24"/>
          <w:lang w:val="en-GB"/>
        </w:rPr>
        <w:t>.</w:t>
      </w:r>
    </w:p>
  </w:footnote>
  <w:footnote w:id="22">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حلمي </w:t>
      </w:r>
      <w:r w:rsidRPr="005F218B">
        <w:rPr>
          <w:rFonts w:asciiTheme="majorBidi" w:hAnsiTheme="majorBidi" w:cstheme="majorBidi"/>
          <w:b/>
          <w:bCs/>
          <w:sz w:val="24"/>
          <w:szCs w:val="24"/>
          <w:rtl/>
          <w:lang w:val="en-GB"/>
        </w:rPr>
        <w:t>بهجت بدوي، أصول الالتزامات، مطبعة نوري، القاهرة، ١٩٤٣، ص ٣٩٨</w:t>
      </w:r>
      <w:r w:rsidRPr="005F218B">
        <w:rPr>
          <w:rFonts w:asciiTheme="majorBidi" w:hAnsiTheme="majorBidi" w:cstheme="majorBidi"/>
          <w:b/>
          <w:bCs/>
          <w:sz w:val="24"/>
          <w:szCs w:val="24"/>
          <w:lang w:val="en-GB"/>
        </w:rPr>
        <w:t>.</w:t>
      </w:r>
    </w:p>
  </w:footnote>
  <w:footnote w:id="23">
    <w:p w:rsidR="001F0A9B" w:rsidRPr="005F218B" w:rsidRDefault="001F0A9B" w:rsidP="001F0A9B">
      <w:pPr>
        <w:pStyle w:val="a3"/>
        <w:jc w:val="both"/>
        <w:rPr>
          <w:rFonts w:asciiTheme="majorBidi" w:hAnsiTheme="majorBidi" w:cstheme="majorBidi"/>
          <w:b/>
          <w:bCs/>
          <w:sz w:val="24"/>
          <w:szCs w:val="24"/>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يُنظر: د. </w:t>
      </w:r>
      <w:proofErr w:type="spellStart"/>
      <w:r w:rsidRPr="005F218B">
        <w:rPr>
          <w:rFonts w:asciiTheme="majorBidi" w:hAnsiTheme="majorBidi" w:cstheme="majorBidi"/>
          <w:b/>
          <w:bCs/>
          <w:sz w:val="24"/>
          <w:szCs w:val="24"/>
          <w:rtl/>
        </w:rPr>
        <w:t>بطيمي</w:t>
      </w:r>
      <w:proofErr w:type="spellEnd"/>
      <w:r w:rsidRPr="005F218B">
        <w:rPr>
          <w:rFonts w:asciiTheme="majorBidi" w:hAnsiTheme="majorBidi" w:cstheme="majorBidi"/>
          <w:b/>
          <w:bCs/>
          <w:sz w:val="24"/>
          <w:szCs w:val="24"/>
          <w:rtl/>
        </w:rPr>
        <w:t xml:space="preserve"> حسين و غزالي نصيرة، طبيعة وأساس الالتزام بضمان السلامة، بحث منشور، مجلة الحقوق والعلوم القانونية، العدد الثالث عشر، الجزائر، ٢٠١٧، ص٦٨</w:t>
      </w:r>
      <w:r w:rsidRPr="005F218B">
        <w:rPr>
          <w:rFonts w:asciiTheme="majorBidi" w:hAnsiTheme="majorBidi" w:cstheme="majorBidi"/>
          <w:b/>
          <w:bCs/>
          <w:sz w:val="24"/>
          <w:szCs w:val="24"/>
        </w:rPr>
        <w:t>.</w:t>
      </w:r>
    </w:p>
  </w:footnote>
  <w:footnote w:id="24">
    <w:p w:rsidR="001F0A9B" w:rsidRPr="005F218B" w:rsidRDefault="001F0A9B" w:rsidP="001F0A9B">
      <w:pPr>
        <w:pStyle w:val="a3"/>
        <w:bidi w:val="0"/>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lang w:val="en-GB"/>
        </w:rPr>
        <w:t>((</w:t>
      </w:r>
      <w:proofErr w:type="spellStart"/>
      <w:r w:rsidRPr="005F218B">
        <w:rPr>
          <w:rFonts w:asciiTheme="majorBidi" w:hAnsiTheme="majorBidi" w:cstheme="majorBidi"/>
          <w:b/>
          <w:bCs/>
          <w:sz w:val="24"/>
          <w:szCs w:val="24"/>
          <w:lang w:val="en-GB"/>
        </w:rPr>
        <w:t>Que</w:t>
      </w:r>
      <w:proofErr w:type="spellEnd"/>
      <w:r w:rsidRPr="005F218B">
        <w:rPr>
          <w:rFonts w:asciiTheme="majorBidi" w:hAnsiTheme="majorBidi" w:cstheme="majorBidi"/>
          <w:b/>
          <w:bCs/>
          <w:sz w:val="24"/>
          <w:szCs w:val="24"/>
          <w:lang w:val="en-GB"/>
        </w:rPr>
        <w:t xml:space="preserve"> </w:t>
      </w:r>
      <w:proofErr w:type="spellStart"/>
      <w:r w:rsidRPr="005F218B">
        <w:rPr>
          <w:rFonts w:asciiTheme="majorBidi" w:hAnsiTheme="majorBidi" w:cstheme="majorBidi"/>
          <w:b/>
          <w:bCs/>
          <w:sz w:val="24"/>
          <w:szCs w:val="24"/>
          <w:lang w:val="en-GB"/>
        </w:rPr>
        <w:t>l'exécution</w:t>
      </w:r>
      <w:proofErr w:type="spellEnd"/>
      <w:r w:rsidRPr="005F218B">
        <w:rPr>
          <w:rFonts w:asciiTheme="majorBidi" w:hAnsiTheme="majorBidi" w:cstheme="majorBidi"/>
          <w:b/>
          <w:bCs/>
          <w:sz w:val="24"/>
          <w:szCs w:val="24"/>
          <w:lang w:val="en-GB"/>
        </w:rPr>
        <w:t xml:space="preserve"> du </w:t>
      </w:r>
      <w:proofErr w:type="spellStart"/>
      <w:r w:rsidRPr="005F218B">
        <w:rPr>
          <w:rFonts w:asciiTheme="majorBidi" w:hAnsiTheme="majorBidi" w:cstheme="majorBidi"/>
          <w:b/>
          <w:bCs/>
          <w:sz w:val="24"/>
          <w:szCs w:val="24"/>
          <w:lang w:val="en-GB"/>
        </w:rPr>
        <w:t>contrat</w:t>
      </w:r>
      <w:proofErr w:type="spellEnd"/>
      <w:r w:rsidRPr="005F218B">
        <w:rPr>
          <w:rFonts w:asciiTheme="majorBidi" w:hAnsiTheme="majorBidi" w:cstheme="majorBidi"/>
          <w:b/>
          <w:bCs/>
          <w:sz w:val="24"/>
          <w:szCs w:val="24"/>
          <w:lang w:val="en-GB"/>
        </w:rPr>
        <w:t xml:space="preserve"> de transport </w:t>
      </w:r>
      <w:proofErr w:type="spellStart"/>
      <w:r w:rsidRPr="005F218B">
        <w:rPr>
          <w:rFonts w:asciiTheme="majorBidi" w:hAnsiTheme="majorBidi" w:cstheme="majorBidi"/>
          <w:b/>
          <w:bCs/>
          <w:sz w:val="24"/>
          <w:szCs w:val="24"/>
          <w:lang w:val="en-GB"/>
        </w:rPr>
        <w:t>comporte</w:t>
      </w:r>
      <w:proofErr w:type="spellEnd"/>
      <w:r w:rsidRPr="005F218B">
        <w:rPr>
          <w:rFonts w:asciiTheme="majorBidi" w:hAnsiTheme="majorBidi" w:cstheme="majorBidi"/>
          <w:b/>
          <w:bCs/>
          <w:sz w:val="24"/>
          <w:szCs w:val="24"/>
          <w:lang w:val="en-GB"/>
        </w:rPr>
        <w:t xml:space="preserve">, en </w:t>
      </w:r>
      <w:proofErr w:type="spellStart"/>
      <w:r w:rsidRPr="005F218B">
        <w:rPr>
          <w:rFonts w:asciiTheme="majorBidi" w:hAnsiTheme="majorBidi" w:cstheme="majorBidi"/>
          <w:b/>
          <w:bCs/>
          <w:sz w:val="24"/>
          <w:szCs w:val="24"/>
          <w:lang w:val="en-GB"/>
        </w:rPr>
        <w:t>effet</w:t>
      </w:r>
      <w:proofErr w:type="spellEnd"/>
      <w:r w:rsidRPr="005F218B">
        <w:rPr>
          <w:rFonts w:asciiTheme="majorBidi" w:hAnsiTheme="majorBidi" w:cstheme="majorBidi"/>
          <w:b/>
          <w:bCs/>
          <w:sz w:val="24"/>
          <w:szCs w:val="24"/>
          <w:lang w:val="en-GB"/>
        </w:rPr>
        <w:t xml:space="preserve">, pour le </w:t>
      </w:r>
      <w:proofErr w:type="spellStart"/>
      <w:r w:rsidRPr="005F218B">
        <w:rPr>
          <w:rFonts w:asciiTheme="majorBidi" w:hAnsiTheme="majorBidi" w:cstheme="majorBidi"/>
          <w:b/>
          <w:bCs/>
          <w:sz w:val="24"/>
          <w:szCs w:val="24"/>
          <w:lang w:val="en-GB"/>
        </w:rPr>
        <w:t>transporteur</w:t>
      </w:r>
      <w:proofErr w:type="spellEnd"/>
      <w:r w:rsidRPr="005F218B">
        <w:rPr>
          <w:rFonts w:asciiTheme="majorBidi" w:hAnsiTheme="majorBidi" w:cstheme="majorBidi"/>
          <w:b/>
          <w:bCs/>
          <w:sz w:val="24"/>
          <w:szCs w:val="24"/>
          <w:lang w:val="en-GB"/>
        </w:rPr>
        <w:t xml:space="preserve"> </w:t>
      </w:r>
      <w:proofErr w:type="spellStart"/>
      <w:r w:rsidRPr="005F218B">
        <w:rPr>
          <w:rFonts w:asciiTheme="majorBidi" w:hAnsiTheme="majorBidi" w:cstheme="majorBidi"/>
          <w:b/>
          <w:bCs/>
          <w:sz w:val="24"/>
          <w:szCs w:val="24"/>
          <w:lang w:val="en-GB"/>
        </w:rPr>
        <w:t>l'obligation</w:t>
      </w:r>
      <w:proofErr w:type="spellEnd"/>
      <w:r w:rsidRPr="005F218B">
        <w:rPr>
          <w:rFonts w:asciiTheme="majorBidi" w:hAnsiTheme="majorBidi" w:cstheme="majorBidi"/>
          <w:b/>
          <w:bCs/>
          <w:sz w:val="24"/>
          <w:szCs w:val="24"/>
          <w:lang w:val="en-GB"/>
        </w:rPr>
        <w:t xml:space="preserve"> de </w:t>
      </w:r>
      <w:proofErr w:type="spellStart"/>
      <w:r w:rsidRPr="005F218B">
        <w:rPr>
          <w:rFonts w:asciiTheme="majorBidi" w:hAnsiTheme="majorBidi" w:cstheme="majorBidi"/>
          <w:b/>
          <w:bCs/>
          <w:sz w:val="24"/>
          <w:szCs w:val="24"/>
          <w:lang w:val="en-GB"/>
        </w:rPr>
        <w:t>conduire</w:t>
      </w:r>
      <w:proofErr w:type="spellEnd"/>
      <w:r w:rsidRPr="005F218B">
        <w:rPr>
          <w:rFonts w:asciiTheme="majorBidi" w:hAnsiTheme="majorBidi" w:cstheme="majorBidi"/>
          <w:b/>
          <w:bCs/>
          <w:sz w:val="24"/>
          <w:szCs w:val="24"/>
          <w:lang w:val="en-GB"/>
        </w:rPr>
        <w:t xml:space="preserve"> le voyageur </w:t>
      </w:r>
      <w:proofErr w:type="spellStart"/>
      <w:r w:rsidRPr="005F218B">
        <w:rPr>
          <w:rFonts w:asciiTheme="majorBidi" w:hAnsiTheme="majorBidi" w:cstheme="majorBidi"/>
          <w:b/>
          <w:bCs/>
          <w:sz w:val="24"/>
          <w:szCs w:val="24"/>
          <w:lang w:val="en-GB"/>
        </w:rPr>
        <w:t>sain</w:t>
      </w:r>
      <w:proofErr w:type="spellEnd"/>
      <w:r w:rsidRPr="005F218B">
        <w:rPr>
          <w:rFonts w:asciiTheme="majorBidi" w:hAnsiTheme="majorBidi" w:cstheme="majorBidi"/>
          <w:b/>
          <w:bCs/>
          <w:sz w:val="24"/>
          <w:szCs w:val="24"/>
          <w:lang w:val="en-GB"/>
        </w:rPr>
        <w:t xml:space="preserve"> et </w:t>
      </w:r>
      <w:proofErr w:type="spellStart"/>
      <w:r w:rsidRPr="005F218B">
        <w:rPr>
          <w:rFonts w:asciiTheme="majorBidi" w:hAnsiTheme="majorBidi" w:cstheme="majorBidi"/>
          <w:b/>
          <w:bCs/>
          <w:sz w:val="24"/>
          <w:szCs w:val="24"/>
          <w:lang w:val="en-GB"/>
        </w:rPr>
        <w:t>sauf</w:t>
      </w:r>
      <w:proofErr w:type="spellEnd"/>
      <w:r w:rsidRPr="005F218B">
        <w:rPr>
          <w:rFonts w:asciiTheme="majorBidi" w:hAnsiTheme="majorBidi" w:cstheme="majorBidi"/>
          <w:b/>
          <w:bCs/>
          <w:sz w:val="24"/>
          <w:szCs w:val="24"/>
          <w:lang w:val="en-GB"/>
        </w:rPr>
        <w:t xml:space="preserve"> à destination)). See: </w:t>
      </w:r>
      <w:proofErr w:type="spellStart"/>
      <w:r w:rsidRPr="005F218B">
        <w:rPr>
          <w:rFonts w:asciiTheme="majorBidi" w:hAnsiTheme="majorBidi" w:cstheme="majorBidi"/>
          <w:b/>
          <w:bCs/>
          <w:sz w:val="24"/>
          <w:szCs w:val="24"/>
          <w:lang w:val="en-GB"/>
        </w:rPr>
        <w:t>Cour</w:t>
      </w:r>
      <w:proofErr w:type="spellEnd"/>
      <w:r w:rsidRPr="005F218B">
        <w:rPr>
          <w:rFonts w:asciiTheme="majorBidi" w:hAnsiTheme="majorBidi" w:cstheme="majorBidi"/>
          <w:b/>
          <w:bCs/>
          <w:sz w:val="24"/>
          <w:szCs w:val="24"/>
          <w:lang w:val="en-GB"/>
        </w:rPr>
        <w:t xml:space="preserve"> de Cassation, </w:t>
      </w:r>
      <w:proofErr w:type="spellStart"/>
      <w:r w:rsidRPr="005F218B">
        <w:rPr>
          <w:rFonts w:asciiTheme="majorBidi" w:hAnsiTheme="majorBidi" w:cstheme="majorBidi"/>
          <w:b/>
          <w:bCs/>
          <w:sz w:val="24"/>
          <w:szCs w:val="24"/>
          <w:lang w:val="en-GB"/>
        </w:rPr>
        <w:t>Chambre</w:t>
      </w:r>
      <w:proofErr w:type="spellEnd"/>
      <w:r w:rsidRPr="005F218B">
        <w:rPr>
          <w:rFonts w:asciiTheme="majorBidi" w:hAnsiTheme="majorBidi" w:cstheme="majorBidi"/>
          <w:b/>
          <w:bCs/>
          <w:sz w:val="24"/>
          <w:szCs w:val="24"/>
          <w:lang w:val="en-GB"/>
        </w:rPr>
        <w:t xml:space="preserve"> </w:t>
      </w:r>
      <w:proofErr w:type="spellStart"/>
      <w:r w:rsidRPr="005F218B">
        <w:rPr>
          <w:rFonts w:asciiTheme="majorBidi" w:hAnsiTheme="majorBidi" w:cstheme="majorBidi"/>
          <w:b/>
          <w:bCs/>
          <w:sz w:val="24"/>
          <w:szCs w:val="24"/>
          <w:lang w:val="en-GB"/>
        </w:rPr>
        <w:t>civile</w:t>
      </w:r>
      <w:proofErr w:type="spellEnd"/>
      <w:r w:rsidRPr="005F218B">
        <w:rPr>
          <w:rFonts w:asciiTheme="majorBidi" w:hAnsiTheme="majorBidi" w:cstheme="majorBidi"/>
          <w:b/>
          <w:bCs/>
          <w:sz w:val="24"/>
          <w:szCs w:val="24"/>
          <w:lang w:val="en-GB"/>
        </w:rPr>
        <w:t xml:space="preserve">, du 21 </w:t>
      </w:r>
      <w:proofErr w:type="spellStart"/>
      <w:r w:rsidRPr="005F218B">
        <w:rPr>
          <w:rFonts w:asciiTheme="majorBidi" w:hAnsiTheme="majorBidi" w:cstheme="majorBidi"/>
          <w:b/>
          <w:bCs/>
          <w:sz w:val="24"/>
          <w:szCs w:val="24"/>
          <w:lang w:val="en-GB"/>
        </w:rPr>
        <w:t>novembre</w:t>
      </w:r>
      <w:proofErr w:type="spellEnd"/>
      <w:r w:rsidRPr="005F218B">
        <w:rPr>
          <w:rFonts w:asciiTheme="majorBidi" w:hAnsiTheme="majorBidi" w:cstheme="majorBidi"/>
          <w:b/>
          <w:bCs/>
          <w:sz w:val="24"/>
          <w:szCs w:val="24"/>
          <w:lang w:val="en-GB"/>
        </w:rPr>
        <w:t xml:space="preserve"> 1911, </w:t>
      </w:r>
      <w:proofErr w:type="spellStart"/>
      <w:r w:rsidRPr="005F218B">
        <w:rPr>
          <w:rFonts w:asciiTheme="majorBidi" w:hAnsiTheme="majorBidi" w:cstheme="majorBidi"/>
          <w:b/>
          <w:bCs/>
          <w:sz w:val="24"/>
          <w:szCs w:val="24"/>
          <w:lang w:val="en-GB"/>
        </w:rPr>
        <w:t>Inédit</w:t>
      </w:r>
      <w:proofErr w:type="spellEnd"/>
      <w:r w:rsidRPr="005F218B">
        <w:rPr>
          <w:rFonts w:asciiTheme="majorBidi" w:hAnsiTheme="majorBidi" w:cstheme="majorBidi"/>
          <w:b/>
          <w:bCs/>
          <w:sz w:val="24"/>
          <w:szCs w:val="24"/>
          <w:lang w:val="en-GB"/>
        </w:rPr>
        <w:t xml:space="preserve"> - </w:t>
      </w:r>
      <w:proofErr w:type="spellStart"/>
      <w:r w:rsidRPr="005F218B">
        <w:rPr>
          <w:rFonts w:asciiTheme="majorBidi" w:hAnsiTheme="majorBidi" w:cstheme="majorBidi"/>
          <w:b/>
          <w:bCs/>
          <w:sz w:val="24"/>
          <w:szCs w:val="24"/>
          <w:lang w:val="en-GB"/>
        </w:rPr>
        <w:t>Légifrance</w:t>
      </w:r>
      <w:proofErr w:type="spellEnd"/>
      <w:r w:rsidRPr="005F218B">
        <w:rPr>
          <w:rFonts w:asciiTheme="majorBidi" w:hAnsiTheme="majorBidi" w:cstheme="majorBidi"/>
          <w:b/>
          <w:bCs/>
          <w:sz w:val="24"/>
          <w:szCs w:val="24"/>
          <w:lang w:val="en-GB"/>
        </w:rPr>
        <w:t xml:space="preserve"> </w:t>
      </w:r>
      <w:proofErr w:type="spellStart"/>
      <w:r w:rsidRPr="005F218B">
        <w:rPr>
          <w:rFonts w:asciiTheme="majorBidi" w:hAnsiTheme="majorBidi" w:cstheme="majorBidi"/>
          <w:b/>
          <w:bCs/>
          <w:sz w:val="24"/>
          <w:szCs w:val="24"/>
          <w:lang w:val="en-GB"/>
        </w:rPr>
        <w:t>Disponible</w:t>
      </w:r>
      <w:proofErr w:type="spellEnd"/>
      <w:r w:rsidRPr="005F218B">
        <w:rPr>
          <w:rFonts w:asciiTheme="majorBidi" w:hAnsiTheme="majorBidi" w:cstheme="majorBidi"/>
          <w:b/>
          <w:bCs/>
          <w:sz w:val="24"/>
          <w:szCs w:val="24"/>
          <w:lang w:val="en-GB"/>
        </w:rPr>
        <w:t xml:space="preserve"> </w:t>
      </w:r>
      <w:proofErr w:type="spellStart"/>
      <w:r w:rsidRPr="005F218B">
        <w:rPr>
          <w:rFonts w:asciiTheme="majorBidi" w:hAnsiTheme="majorBidi" w:cstheme="majorBidi"/>
          <w:b/>
          <w:bCs/>
          <w:sz w:val="24"/>
          <w:szCs w:val="24"/>
          <w:lang w:val="en-GB"/>
        </w:rPr>
        <w:t>sur</w:t>
      </w:r>
      <w:proofErr w:type="spellEnd"/>
      <w:r w:rsidRPr="005F218B">
        <w:rPr>
          <w:rFonts w:asciiTheme="majorBidi" w:hAnsiTheme="majorBidi" w:cstheme="majorBidi"/>
          <w:b/>
          <w:bCs/>
          <w:sz w:val="24"/>
          <w:szCs w:val="24"/>
          <w:lang w:val="en-GB"/>
        </w:rPr>
        <w:t xml:space="preserve"> le site </w:t>
      </w:r>
      <w:proofErr w:type="spellStart"/>
      <w:r w:rsidRPr="005F218B">
        <w:rPr>
          <w:rFonts w:asciiTheme="majorBidi" w:hAnsiTheme="majorBidi" w:cstheme="majorBidi"/>
          <w:b/>
          <w:bCs/>
          <w:sz w:val="24"/>
          <w:szCs w:val="24"/>
          <w:lang w:val="en-GB"/>
        </w:rPr>
        <w:t>suivant</w:t>
      </w:r>
      <w:proofErr w:type="spellEnd"/>
      <w:r w:rsidRPr="005F218B">
        <w:rPr>
          <w:rFonts w:asciiTheme="majorBidi" w:hAnsiTheme="majorBidi" w:cstheme="majorBidi"/>
          <w:b/>
          <w:bCs/>
          <w:sz w:val="24"/>
          <w:szCs w:val="24"/>
          <w:lang w:val="en-GB"/>
        </w:rPr>
        <w:t>:</w:t>
      </w:r>
    </w:p>
    <w:p w:rsidR="001F0A9B" w:rsidRPr="005F218B" w:rsidRDefault="001F0A9B" w:rsidP="001F0A9B">
      <w:pPr>
        <w:pStyle w:val="a3"/>
        <w:bidi w:val="0"/>
        <w:jc w:val="both"/>
        <w:rPr>
          <w:rFonts w:asciiTheme="majorBidi" w:hAnsiTheme="majorBidi" w:cstheme="majorBidi"/>
          <w:b/>
          <w:bCs/>
          <w:sz w:val="24"/>
          <w:szCs w:val="24"/>
          <w:lang w:val="en-GB"/>
        </w:rPr>
      </w:pPr>
      <w:hyperlink r:id="rId4" w:history="1">
        <w:r w:rsidRPr="005F218B">
          <w:rPr>
            <w:rStyle w:val="Hyperlink"/>
            <w:rFonts w:asciiTheme="majorBidi" w:hAnsiTheme="majorBidi" w:cstheme="majorBidi"/>
            <w:b/>
            <w:bCs/>
            <w:sz w:val="24"/>
            <w:szCs w:val="24"/>
            <w:lang w:val="en-GB"/>
          </w:rPr>
          <w:t>https://www.legifrance.gouv.fr/juri/id/JURITEXT000006953018/</w:t>
        </w:r>
      </w:hyperlink>
      <w:r w:rsidRPr="005F218B">
        <w:rPr>
          <w:rFonts w:asciiTheme="majorBidi" w:hAnsiTheme="majorBidi" w:cstheme="majorBidi"/>
          <w:b/>
          <w:bCs/>
          <w:sz w:val="24"/>
          <w:szCs w:val="24"/>
          <w:lang w:val="en-GB"/>
        </w:rPr>
        <w:t xml:space="preserve">, Date de la </w:t>
      </w:r>
      <w:proofErr w:type="spellStart"/>
      <w:r w:rsidRPr="005F218B">
        <w:rPr>
          <w:rFonts w:asciiTheme="majorBidi" w:hAnsiTheme="majorBidi" w:cstheme="majorBidi"/>
          <w:b/>
          <w:bCs/>
          <w:sz w:val="24"/>
          <w:szCs w:val="24"/>
          <w:lang w:val="en-GB"/>
        </w:rPr>
        <w:t>visite</w:t>
      </w:r>
      <w:proofErr w:type="spellEnd"/>
      <w:r w:rsidRPr="005F218B">
        <w:rPr>
          <w:rFonts w:asciiTheme="majorBidi" w:hAnsiTheme="majorBidi" w:cstheme="majorBidi"/>
          <w:b/>
          <w:bCs/>
          <w:sz w:val="24"/>
          <w:szCs w:val="24"/>
          <w:lang w:val="en-GB"/>
        </w:rPr>
        <w:t>: 2022/6/1.</w:t>
      </w:r>
    </w:p>
  </w:footnote>
  <w:footnote w:id="25">
    <w:p w:rsidR="001F0A9B" w:rsidRPr="005F218B" w:rsidRDefault="001F0A9B" w:rsidP="001F0A9B">
      <w:pPr>
        <w:pStyle w:val="a3"/>
        <w:jc w:val="both"/>
        <w:rPr>
          <w:rFonts w:asciiTheme="majorBidi" w:hAnsiTheme="majorBidi" w:cstheme="majorBidi"/>
          <w:b/>
          <w:bCs/>
          <w:sz w:val="24"/>
          <w:szCs w:val="24"/>
          <w:rtl/>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قرار محكمة النقض المصرية  رقم ١٤٦٩١، لسنة ٧٩ق، الدوائر المدنية، الجلسة ٤/٢/ ٢٠١٨، مُتاح على الرابط </w:t>
      </w:r>
      <w:proofErr w:type="spellStart"/>
      <w:r w:rsidRPr="005F218B">
        <w:rPr>
          <w:rFonts w:asciiTheme="majorBidi" w:hAnsiTheme="majorBidi" w:cstheme="majorBidi"/>
          <w:b/>
          <w:bCs/>
          <w:sz w:val="24"/>
          <w:szCs w:val="24"/>
          <w:rtl/>
        </w:rPr>
        <w:t>الأتي</w:t>
      </w:r>
      <w:proofErr w:type="spellEnd"/>
      <w:r w:rsidRPr="005F218B">
        <w:rPr>
          <w:rFonts w:asciiTheme="majorBidi" w:hAnsiTheme="majorBidi" w:cstheme="majorBidi"/>
          <w:b/>
          <w:bCs/>
          <w:sz w:val="24"/>
          <w:szCs w:val="24"/>
          <w:rtl/>
        </w:rPr>
        <w:t xml:space="preserve">: </w:t>
      </w:r>
      <w:hyperlink r:id="rId5" w:history="1">
        <w:r w:rsidRPr="005F218B">
          <w:rPr>
            <w:rStyle w:val="Hyperlink"/>
            <w:rFonts w:asciiTheme="majorBidi" w:hAnsiTheme="majorBidi" w:cstheme="majorBidi"/>
            <w:b/>
            <w:bCs/>
            <w:sz w:val="24"/>
            <w:szCs w:val="24"/>
          </w:rPr>
          <w:t>https://www.cc.gov.eg/judgment_single?id=111379667&amp;ja=226924</w:t>
        </w:r>
      </w:hyperlink>
      <w:r w:rsidRPr="005F218B">
        <w:rPr>
          <w:rFonts w:asciiTheme="majorBidi" w:hAnsiTheme="majorBidi" w:cstheme="majorBidi"/>
          <w:b/>
          <w:bCs/>
          <w:sz w:val="24"/>
          <w:szCs w:val="24"/>
          <w:rtl/>
        </w:rPr>
        <w:t xml:space="preserve"> ، تاريخ الزيارة </w:t>
      </w:r>
      <w:r w:rsidRPr="005F218B">
        <w:rPr>
          <w:rFonts w:asciiTheme="majorBidi" w:hAnsiTheme="majorBidi" w:cstheme="majorBidi"/>
          <w:b/>
          <w:bCs/>
          <w:sz w:val="24"/>
          <w:szCs w:val="24"/>
          <w:rtl/>
          <w:lang w:val="fr-FR"/>
        </w:rPr>
        <w:t>2</w:t>
      </w:r>
      <w:r w:rsidRPr="005F218B">
        <w:rPr>
          <w:rFonts w:asciiTheme="majorBidi" w:hAnsiTheme="majorBidi" w:cstheme="majorBidi"/>
          <w:b/>
          <w:bCs/>
          <w:sz w:val="24"/>
          <w:szCs w:val="24"/>
          <w:rtl/>
        </w:rPr>
        <w:t>/٥/٢٠٢٢</w:t>
      </w:r>
    </w:p>
  </w:footnote>
  <w:footnote w:id="26">
    <w:p w:rsidR="001F0A9B" w:rsidRPr="005F218B" w:rsidRDefault="001F0A9B" w:rsidP="001F0A9B">
      <w:pPr>
        <w:pStyle w:val="a3"/>
        <w:jc w:val="both"/>
        <w:rPr>
          <w:rFonts w:asciiTheme="majorBidi" w:hAnsiTheme="majorBidi" w:cstheme="majorBidi"/>
          <w:b/>
          <w:bCs/>
          <w:sz w:val="24"/>
          <w:szCs w:val="24"/>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تقابل المادة (٦٥١) من القانون المدني المصري رقم (١٣١) لسنة ١٩٤٨ المعدل؛ والمادة (١٧٩٢) من القانون المدني الفرنسي لسنة (١٨٠٤) المعدل.</w:t>
      </w:r>
    </w:p>
  </w:footnote>
  <w:footnote w:id="27">
    <w:p w:rsidR="001F0A9B" w:rsidRPr="005F218B" w:rsidRDefault="001F0A9B" w:rsidP="001F0A9B">
      <w:pPr>
        <w:pStyle w:val="a3"/>
        <w:jc w:val="both"/>
        <w:rPr>
          <w:rFonts w:asciiTheme="majorBidi" w:hAnsiTheme="majorBidi" w:cstheme="majorBidi"/>
          <w:b/>
          <w:bCs/>
          <w:sz w:val="24"/>
          <w:szCs w:val="24"/>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إذا تنص بأنه: ((إذا اصبح المأجور في حالة من شأنها أن تُعرض صحة المستأجر أو من يعيشون معه أو مستخدميه أو عماله لخطر جسيم، جاز للمستأجر أن يطلب فسخ العقد ولو كان قد سبق له أن نزل عن هذا الحق))</w:t>
      </w:r>
      <w:r w:rsidRPr="005F218B">
        <w:rPr>
          <w:rFonts w:asciiTheme="majorBidi" w:hAnsiTheme="majorBidi" w:cstheme="majorBidi"/>
          <w:b/>
          <w:bCs/>
          <w:sz w:val="24"/>
          <w:szCs w:val="24"/>
          <w:rtl/>
        </w:rPr>
        <w:t>،</w:t>
      </w:r>
      <w:r w:rsidRPr="005F218B">
        <w:rPr>
          <w:rFonts w:asciiTheme="majorBidi" w:hAnsiTheme="majorBidi" w:cstheme="majorBidi"/>
          <w:b/>
          <w:bCs/>
          <w:sz w:val="24"/>
          <w:szCs w:val="24"/>
        </w:rPr>
        <w:t xml:space="preserve"> </w:t>
      </w:r>
      <w:r w:rsidRPr="005F218B">
        <w:rPr>
          <w:rFonts w:asciiTheme="majorBidi" w:hAnsiTheme="majorBidi" w:cstheme="majorBidi"/>
          <w:b/>
          <w:bCs/>
          <w:sz w:val="24"/>
          <w:szCs w:val="24"/>
          <w:rtl/>
        </w:rPr>
        <w:t>تقابل المادة (٥٦٥/٢) من القانون المدني المصري.</w:t>
      </w:r>
    </w:p>
  </w:footnote>
  <w:footnote w:id="28">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د. باسم محمد صالح، القانون التجاري، القسم الأول (النظرية العامة-التاجر-العقود التجارية- العمليات المصرفية-القطاع التجاري الاشتراكي)، مطبعة جامعة بغداد، بغداد، ١٩٨٧، ص٢٠٨</w:t>
      </w:r>
    </w:p>
  </w:footnote>
  <w:footnote w:id="29">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يُنظر المادة (١١) من قانون النقل العراقي.</w:t>
      </w:r>
    </w:p>
  </w:footnote>
  <w:footnote w:id="30">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د. محمد حسين الشامي، نظرية المسؤولية المدنية في القانون اليمني والمصري والفقه الاسلامي-دراسة مقارنة، دار الجيل الجديد، صنعاء، ١٩٩٤، ص١٧٩.</w:t>
      </w:r>
    </w:p>
  </w:footnote>
  <w:footnote w:id="31">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د. طارق كاظم عجيل، الوسيط في عقد المقاولة، دار السنهوري، بيروت-لبنان، ٢٠١٦، ص٣٠٤.</w:t>
      </w:r>
    </w:p>
  </w:footnote>
  <w:footnote w:id="32">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كريمة </w:t>
      </w:r>
      <w:r w:rsidRPr="005F218B">
        <w:rPr>
          <w:rFonts w:asciiTheme="majorBidi" w:hAnsiTheme="majorBidi" w:cstheme="majorBidi"/>
          <w:b/>
          <w:bCs/>
          <w:sz w:val="24"/>
          <w:szCs w:val="24"/>
          <w:rtl/>
          <w:lang w:val="en-GB"/>
        </w:rPr>
        <w:t>بركات، التزام المنتج بإعلام المستهلك، بحث منشور،  مجلة معارف، كلية الحقوق والعلوم السياسية، جامعة البويرة، العدد٦، ٢٠٠٩، ص١٦٧</w:t>
      </w:r>
      <w:r w:rsidRPr="005F218B">
        <w:rPr>
          <w:rFonts w:asciiTheme="majorBidi" w:hAnsiTheme="majorBidi" w:cstheme="majorBidi"/>
          <w:b/>
          <w:bCs/>
          <w:sz w:val="24"/>
          <w:szCs w:val="24"/>
          <w:lang w:val="en-GB"/>
        </w:rPr>
        <w:t>.</w:t>
      </w:r>
    </w:p>
  </w:footnote>
  <w:footnote w:id="33">
    <w:p w:rsidR="001F0A9B" w:rsidRPr="005F218B" w:rsidRDefault="001F0A9B" w:rsidP="001F0A9B">
      <w:pPr>
        <w:pStyle w:val="a3"/>
        <w:bidi w:val="0"/>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eastAsia="Times New Roman" w:hAnsiTheme="majorBidi" w:cstheme="majorBidi"/>
          <w:b/>
          <w:bCs/>
          <w:sz w:val="24"/>
          <w:szCs w:val="24"/>
        </w:rPr>
        <w:t xml:space="preserve">See: Lefebvre (B.), La bonne </w:t>
      </w:r>
      <w:proofErr w:type="spellStart"/>
      <w:r w:rsidRPr="005F218B">
        <w:rPr>
          <w:rFonts w:asciiTheme="majorBidi" w:eastAsia="Times New Roman" w:hAnsiTheme="majorBidi" w:cstheme="majorBidi"/>
          <w:b/>
          <w:bCs/>
          <w:sz w:val="24"/>
          <w:szCs w:val="24"/>
        </w:rPr>
        <w:t>foi</w:t>
      </w:r>
      <w:proofErr w:type="spellEnd"/>
      <w:r w:rsidRPr="005F218B">
        <w:rPr>
          <w:rFonts w:asciiTheme="majorBidi" w:eastAsia="Times New Roman" w:hAnsiTheme="majorBidi" w:cstheme="majorBidi"/>
          <w:b/>
          <w:bCs/>
          <w:sz w:val="24"/>
          <w:szCs w:val="24"/>
        </w:rPr>
        <w:t xml:space="preserve">: notion </w:t>
      </w:r>
      <w:proofErr w:type="spellStart"/>
      <w:r w:rsidRPr="005F218B">
        <w:rPr>
          <w:rFonts w:asciiTheme="majorBidi" w:eastAsia="Times New Roman" w:hAnsiTheme="majorBidi" w:cstheme="majorBidi"/>
          <w:b/>
          <w:bCs/>
          <w:sz w:val="24"/>
          <w:szCs w:val="24"/>
        </w:rPr>
        <w:t>protéiforme</w:t>
      </w:r>
      <w:proofErr w:type="spellEnd"/>
      <w:r w:rsidRPr="005F218B">
        <w:rPr>
          <w:rFonts w:asciiTheme="majorBidi" w:eastAsia="Times New Roman" w:hAnsiTheme="majorBidi" w:cstheme="majorBidi"/>
          <w:b/>
          <w:bCs/>
          <w:sz w:val="24"/>
          <w:szCs w:val="24"/>
        </w:rPr>
        <w:t>, R. D. U. S. (Québec), Vol. 26, no2,1996, p.339-340.</w:t>
      </w:r>
    </w:p>
  </w:footnote>
  <w:footnote w:id="34">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 xml:space="preserve">د. مصطفى </w:t>
      </w:r>
      <w:proofErr w:type="spellStart"/>
      <w:r w:rsidRPr="005F218B">
        <w:rPr>
          <w:rFonts w:asciiTheme="majorBidi" w:hAnsiTheme="majorBidi" w:cstheme="majorBidi"/>
          <w:b/>
          <w:bCs/>
          <w:sz w:val="24"/>
          <w:szCs w:val="24"/>
          <w:rtl/>
          <w:lang w:val="en-GB"/>
        </w:rPr>
        <w:t>العوجي</w:t>
      </w:r>
      <w:proofErr w:type="spellEnd"/>
      <w:r w:rsidRPr="005F218B">
        <w:rPr>
          <w:rFonts w:asciiTheme="majorBidi" w:hAnsiTheme="majorBidi" w:cstheme="majorBidi"/>
          <w:b/>
          <w:bCs/>
          <w:sz w:val="24"/>
          <w:szCs w:val="24"/>
          <w:rtl/>
          <w:lang w:val="en-GB"/>
        </w:rPr>
        <w:t>، القانون المدني، ج١، العقد، منشورات الحلبي الحقوقية، بيروت-لبنان،٢٠٠٠، ص١٨١</w:t>
      </w:r>
      <w:r w:rsidRPr="005F218B">
        <w:rPr>
          <w:rFonts w:asciiTheme="majorBidi" w:hAnsiTheme="majorBidi" w:cstheme="majorBidi"/>
          <w:b/>
          <w:bCs/>
          <w:sz w:val="24"/>
          <w:szCs w:val="24"/>
          <w:lang w:val="en-GB"/>
        </w:rPr>
        <w:t>.</w:t>
      </w:r>
    </w:p>
  </w:footnote>
  <w:footnote w:id="35">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w:t>
      </w:r>
      <w:r w:rsidRPr="005F218B">
        <w:rPr>
          <w:rFonts w:asciiTheme="majorBidi" w:hAnsiTheme="majorBidi" w:cstheme="majorBidi"/>
          <w:b/>
          <w:bCs/>
          <w:sz w:val="24"/>
          <w:szCs w:val="24"/>
          <w:rtl/>
          <w:lang w:val="en-GB"/>
        </w:rPr>
        <w:t>شيرزاد عزيز سليمان، مصدر سابق، ص ٣٨٢</w:t>
      </w:r>
      <w:r w:rsidRPr="005F218B">
        <w:rPr>
          <w:rFonts w:asciiTheme="majorBidi" w:hAnsiTheme="majorBidi" w:cstheme="majorBidi"/>
          <w:b/>
          <w:bCs/>
          <w:sz w:val="24"/>
          <w:szCs w:val="24"/>
          <w:lang w:val="en-GB"/>
        </w:rPr>
        <w:t>.</w:t>
      </w:r>
    </w:p>
  </w:footnote>
  <w:footnote w:id="36">
    <w:p w:rsidR="001F0A9B" w:rsidRPr="005F218B" w:rsidRDefault="001F0A9B" w:rsidP="001F0A9B">
      <w:pPr>
        <w:pStyle w:val="a3"/>
        <w:jc w:val="both"/>
        <w:rPr>
          <w:rFonts w:asciiTheme="majorBidi" w:hAnsiTheme="majorBidi" w:cstheme="majorBidi"/>
          <w:b/>
          <w:bCs/>
          <w:sz w:val="24"/>
          <w:szCs w:val="24"/>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تنص المادة (١١١٢/١) من القانون المدني الفرنسي بأنه: ((يجب على من يعرف معلومة لها أهميتها الحاسمة بالنسبة لرضاء الطرف الآخر أن يعلمه بها، متى كان جهل هذا الأخير بالمعلومة مشروعًا أو كان قد وضع ثقته بالمتعاقد معه...ولا يجوز للأطراف الحد من واجب الإعلام أو استبعاده...)).</w:t>
      </w:r>
    </w:p>
  </w:footnote>
  <w:footnote w:id="37">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 xml:space="preserve"> تنص المادة (١١١/١) من قانون الاستهلاك الفرنسي رقم (93ـ949) لسنة 1993 بأنه: ((يجب على كل مهني بائع للسلع أو مقدم خدمات، </w:t>
      </w:r>
      <w:r w:rsidRPr="005F218B">
        <w:rPr>
          <w:rFonts w:asciiTheme="majorBidi" w:hAnsiTheme="majorBidi" w:cstheme="majorBidi"/>
          <w:b/>
          <w:bCs/>
          <w:sz w:val="24"/>
          <w:szCs w:val="24"/>
          <w:u w:val="single"/>
          <w:rtl/>
          <w:lang w:val="en-GB"/>
        </w:rPr>
        <w:t>أن يُعلم المستهلك قبل أبرام العقد</w:t>
      </w:r>
      <w:r w:rsidRPr="005F218B">
        <w:rPr>
          <w:rFonts w:asciiTheme="majorBidi" w:hAnsiTheme="majorBidi" w:cstheme="majorBidi"/>
          <w:b/>
          <w:bCs/>
          <w:sz w:val="24"/>
          <w:szCs w:val="24"/>
          <w:rtl/>
          <w:lang w:val="en-GB"/>
        </w:rPr>
        <w:t xml:space="preserve"> بالخصائص الأساسية للسلعة أو الخدمة محل التعاقد...)).</w:t>
      </w:r>
    </w:p>
  </w:footnote>
  <w:footnote w:id="38">
    <w:p w:rsidR="001F0A9B" w:rsidRPr="005F218B" w:rsidRDefault="001F0A9B" w:rsidP="001F0A9B">
      <w:pPr>
        <w:pStyle w:val="a3"/>
        <w:jc w:val="both"/>
        <w:rPr>
          <w:rFonts w:asciiTheme="majorBidi" w:hAnsiTheme="majorBidi" w:cstheme="majorBidi"/>
          <w:b/>
          <w:bCs/>
          <w:sz w:val="24"/>
          <w:szCs w:val="24"/>
          <w:rtl/>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المادة (4) من قانون حماية المستهلك المصري رقم (181) لسنة 2018</w:t>
      </w:r>
    </w:p>
  </w:footnote>
  <w:footnote w:id="39">
    <w:p w:rsidR="001F0A9B" w:rsidRPr="005F218B" w:rsidRDefault="001F0A9B" w:rsidP="001F0A9B">
      <w:pPr>
        <w:pStyle w:val="a3"/>
        <w:jc w:val="both"/>
        <w:rPr>
          <w:rFonts w:asciiTheme="majorBidi" w:hAnsiTheme="majorBidi" w:cstheme="majorBidi"/>
          <w:b/>
          <w:bCs/>
          <w:sz w:val="24"/>
          <w:szCs w:val="24"/>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تنص المادة (٦) من قانون حماية المستهلك العراقي رقم (١) لسنة (٢٠١٠) بأنه: ((</w:t>
      </w:r>
      <w:r w:rsidRPr="005F218B">
        <w:rPr>
          <w:rFonts w:asciiTheme="majorBidi" w:eastAsia="Times New Roman" w:hAnsiTheme="majorBidi" w:cstheme="majorBidi"/>
          <w:b/>
          <w:bCs/>
          <w:sz w:val="24"/>
          <w:szCs w:val="24"/>
          <w:rtl/>
        </w:rPr>
        <w:t xml:space="preserve">أولاً </w:t>
      </w:r>
      <w:r w:rsidRPr="005F218B">
        <w:rPr>
          <w:rFonts w:asciiTheme="majorBidi" w:eastAsia="Times New Roman" w:hAnsiTheme="majorBidi" w:cstheme="majorBidi"/>
          <w:b/>
          <w:bCs/>
          <w:sz w:val="24"/>
          <w:szCs w:val="24"/>
        </w:rPr>
        <w:t xml:space="preserve">: </w:t>
      </w:r>
      <w:r w:rsidRPr="005F218B">
        <w:rPr>
          <w:rFonts w:asciiTheme="majorBidi" w:eastAsia="Times New Roman" w:hAnsiTheme="majorBidi" w:cstheme="majorBidi"/>
          <w:b/>
          <w:bCs/>
          <w:sz w:val="24"/>
          <w:szCs w:val="24"/>
          <w:rtl/>
        </w:rPr>
        <w:t xml:space="preserve">للمستهلك الحق في الحصول على ما يأتي </w:t>
      </w:r>
      <w:r w:rsidRPr="005F218B">
        <w:rPr>
          <w:rFonts w:asciiTheme="majorBidi" w:eastAsia="Times New Roman" w:hAnsiTheme="majorBidi" w:cstheme="majorBidi"/>
          <w:b/>
          <w:bCs/>
          <w:sz w:val="24"/>
          <w:szCs w:val="24"/>
        </w:rPr>
        <w:t>:</w:t>
      </w:r>
      <w:r w:rsidRPr="005F218B">
        <w:rPr>
          <w:rFonts w:asciiTheme="majorBidi" w:eastAsia="Times New Roman" w:hAnsiTheme="majorBidi" w:cstheme="majorBidi"/>
          <w:b/>
          <w:bCs/>
          <w:sz w:val="24"/>
          <w:szCs w:val="24"/>
          <w:rtl/>
        </w:rPr>
        <w:t xml:space="preserve">أ </w:t>
      </w:r>
      <w:r w:rsidRPr="005F218B">
        <w:rPr>
          <w:rFonts w:asciiTheme="majorBidi" w:eastAsia="Times New Roman" w:hAnsiTheme="majorBidi" w:cstheme="majorBidi"/>
          <w:b/>
          <w:bCs/>
          <w:sz w:val="24"/>
          <w:szCs w:val="24"/>
        </w:rPr>
        <w:t xml:space="preserve">– </w:t>
      </w:r>
      <w:r w:rsidRPr="005F218B">
        <w:rPr>
          <w:rFonts w:asciiTheme="majorBidi" w:eastAsia="Times New Roman" w:hAnsiTheme="majorBidi" w:cstheme="majorBidi"/>
          <w:b/>
          <w:bCs/>
          <w:sz w:val="24"/>
          <w:szCs w:val="24"/>
          <w:rtl/>
        </w:rPr>
        <w:t xml:space="preserve">جميع المعلومات المتعلقة بحماية حقوقه ومصالحه المشروعة </w:t>
      </w:r>
      <w:r w:rsidRPr="005F218B">
        <w:rPr>
          <w:rFonts w:asciiTheme="majorBidi" w:eastAsia="Times New Roman" w:hAnsiTheme="majorBidi" w:cstheme="majorBidi"/>
          <w:b/>
          <w:bCs/>
          <w:sz w:val="24"/>
          <w:szCs w:val="24"/>
        </w:rPr>
        <w:t>.</w:t>
      </w:r>
      <w:r w:rsidRPr="005F218B">
        <w:rPr>
          <w:rFonts w:asciiTheme="majorBidi" w:eastAsia="Times New Roman" w:hAnsiTheme="majorBidi" w:cstheme="majorBidi"/>
          <w:b/>
          <w:bCs/>
          <w:sz w:val="24"/>
          <w:szCs w:val="24"/>
          <w:rtl/>
        </w:rPr>
        <w:t xml:space="preserve">ب </w:t>
      </w:r>
      <w:r w:rsidRPr="005F218B">
        <w:rPr>
          <w:rFonts w:asciiTheme="majorBidi" w:eastAsia="Times New Roman" w:hAnsiTheme="majorBidi" w:cstheme="majorBidi"/>
          <w:b/>
          <w:bCs/>
          <w:sz w:val="24"/>
          <w:szCs w:val="24"/>
        </w:rPr>
        <w:t xml:space="preserve">– </w:t>
      </w:r>
      <w:r w:rsidRPr="005F218B">
        <w:rPr>
          <w:rFonts w:asciiTheme="majorBidi" w:eastAsia="Times New Roman" w:hAnsiTheme="majorBidi" w:cstheme="majorBidi"/>
          <w:b/>
          <w:bCs/>
          <w:sz w:val="24"/>
          <w:szCs w:val="24"/>
          <w:rtl/>
        </w:rPr>
        <w:t>المعلومات الكاملة عن مواصفات السلع والتعرف على الطرق السليمة لاستعمالها أو لكيفية تلقي الخدمة بالشكل واللغة الرسمية المعتمدة...))</w:t>
      </w:r>
    </w:p>
  </w:footnote>
  <w:footnote w:id="40">
    <w:p w:rsidR="001F0A9B" w:rsidRPr="005F218B" w:rsidRDefault="001F0A9B" w:rsidP="001F0A9B">
      <w:pPr>
        <w:pStyle w:val="a3"/>
        <w:jc w:val="both"/>
        <w:rPr>
          <w:rFonts w:asciiTheme="majorBidi" w:hAnsiTheme="majorBidi" w:cstheme="majorBidi"/>
          <w:b/>
          <w:bCs/>
          <w:sz w:val="24"/>
          <w:szCs w:val="24"/>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د. شيرزاد عزيز سليمان، مصدر سابق، ص٣٨٢.</w:t>
      </w:r>
    </w:p>
  </w:footnote>
  <w:footnote w:id="41">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 xml:space="preserve">د. وليد طعمة </w:t>
      </w:r>
      <w:proofErr w:type="spellStart"/>
      <w:r w:rsidRPr="005F218B">
        <w:rPr>
          <w:rFonts w:asciiTheme="majorBidi" w:hAnsiTheme="majorBidi" w:cstheme="majorBidi"/>
          <w:b/>
          <w:bCs/>
          <w:sz w:val="24"/>
          <w:szCs w:val="24"/>
          <w:rtl/>
          <w:lang w:val="en-GB"/>
        </w:rPr>
        <w:t>العذاري</w:t>
      </w:r>
      <w:proofErr w:type="spellEnd"/>
      <w:r w:rsidRPr="005F218B">
        <w:rPr>
          <w:rFonts w:asciiTheme="majorBidi" w:hAnsiTheme="majorBidi" w:cstheme="majorBidi"/>
          <w:b/>
          <w:bCs/>
          <w:sz w:val="24"/>
          <w:szCs w:val="24"/>
          <w:rtl/>
          <w:lang w:val="en-GB"/>
        </w:rPr>
        <w:t>، الالتزام بالإعلام قبل التعاقد في عقود الاستهلاك-دراسة مقارنة، دار مصر للنشر والتوزيع، القاهرة، ٢٠٢٠، ص٣٠</w:t>
      </w:r>
    </w:p>
  </w:footnote>
  <w:footnote w:id="42">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أمير فرج يوسف، الشرح والتعليق على قانون حماية المستهلك، المكتب العربي الحديث، الاسكندرية، ٢٠١٥،</w:t>
      </w:r>
      <w:r w:rsidRPr="005F218B">
        <w:rPr>
          <w:rFonts w:asciiTheme="majorBidi" w:hAnsiTheme="majorBidi" w:cstheme="majorBidi"/>
          <w:b/>
          <w:bCs/>
          <w:sz w:val="24"/>
          <w:szCs w:val="24"/>
          <w:rtl/>
          <w:lang w:val="en-GB"/>
        </w:rPr>
        <w:t xml:space="preserve"> ص ٤٣.</w:t>
      </w:r>
    </w:p>
  </w:footnote>
  <w:footnote w:id="43">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 xml:space="preserve">يُنظر لمزيد من التفصيل حول هذه الخلافات: سلام عبد الزهرة عبد الله </w:t>
      </w:r>
      <w:proofErr w:type="spellStart"/>
      <w:r w:rsidRPr="005F218B">
        <w:rPr>
          <w:rFonts w:asciiTheme="majorBidi" w:hAnsiTheme="majorBidi" w:cstheme="majorBidi"/>
          <w:b/>
          <w:bCs/>
          <w:sz w:val="24"/>
          <w:szCs w:val="24"/>
          <w:rtl/>
          <w:lang w:val="en-GB"/>
        </w:rPr>
        <w:t>الفتلاوي</w:t>
      </w:r>
      <w:proofErr w:type="spellEnd"/>
      <w:r w:rsidRPr="005F218B">
        <w:rPr>
          <w:rFonts w:asciiTheme="majorBidi" w:hAnsiTheme="majorBidi" w:cstheme="majorBidi"/>
          <w:b/>
          <w:bCs/>
          <w:sz w:val="24"/>
          <w:szCs w:val="24"/>
          <w:rtl/>
          <w:lang w:val="en-GB"/>
        </w:rPr>
        <w:t>، نطاق العقد-دراسة مقارنة، اطروحة دكتوراه، كلية القانون، جامعة بغداد، ٢٠٠٦، ص ١١٣ وما بعدها</w:t>
      </w:r>
      <w:r w:rsidRPr="005F218B">
        <w:rPr>
          <w:rFonts w:asciiTheme="majorBidi" w:hAnsiTheme="majorBidi" w:cstheme="majorBidi"/>
          <w:b/>
          <w:bCs/>
          <w:sz w:val="24"/>
          <w:szCs w:val="24"/>
          <w:lang w:val="en-GB"/>
        </w:rPr>
        <w:t>.</w:t>
      </w:r>
    </w:p>
  </w:footnote>
  <w:footnote w:id="44">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w:t>
      </w:r>
      <w:r w:rsidRPr="005F218B">
        <w:rPr>
          <w:rFonts w:asciiTheme="majorBidi" w:hAnsiTheme="majorBidi" w:cstheme="majorBidi"/>
          <w:b/>
          <w:bCs/>
          <w:sz w:val="24"/>
          <w:szCs w:val="24"/>
          <w:rtl/>
          <w:lang w:val="en-GB"/>
        </w:rPr>
        <w:t>يُنظر: سعد سعيد عبد السلام، الالتزام بالإفصاح في العقود، دار النهضة العربية، القاهرة، ١٩٩٩، ص٤٦ وما بعدها.</w:t>
      </w:r>
    </w:p>
  </w:footnote>
  <w:footnote w:id="45">
    <w:p w:rsidR="001F0A9B" w:rsidRPr="005F218B" w:rsidRDefault="001F0A9B" w:rsidP="001F0A9B">
      <w:pPr>
        <w:pStyle w:val="a3"/>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hAnsiTheme="majorBidi" w:cstheme="majorBidi"/>
          <w:b/>
          <w:bCs/>
          <w:sz w:val="24"/>
          <w:szCs w:val="24"/>
          <w:rtl/>
        </w:rPr>
        <w:t xml:space="preserve"> يُنظر: د. أم كلثوم صبيح محمد و د. أسماء صبر علوان، الالتزام بالإعلام في ضوء تعديلات القانون الفرنسي بموجب مرسوم ١٠ اكتوبر ٢٠١٦، بحث منشور، مجلة الفنون والأدب وعلوم الإنسانيات، العدد١٩، ٢٠١٨، ص٨.أسماء صبر علوان، الالتزام بالإعلام في ضوء تعديلات القانون الفرنسي بموجب مرسوم ١٠ اكتوبر ٢٠١٦، بحث منشور، مجلة الفنون والأدب وعلوم الإنسانيات </w:t>
      </w:r>
      <w:proofErr w:type="spellStart"/>
      <w:r w:rsidRPr="005F218B">
        <w:rPr>
          <w:rFonts w:asciiTheme="majorBidi" w:hAnsiTheme="majorBidi" w:cstheme="majorBidi"/>
          <w:b/>
          <w:bCs/>
          <w:sz w:val="24"/>
          <w:szCs w:val="24"/>
          <w:rtl/>
        </w:rPr>
        <w:t>والإجتماع</w:t>
      </w:r>
      <w:proofErr w:type="spellEnd"/>
      <w:r w:rsidRPr="005F218B">
        <w:rPr>
          <w:rFonts w:asciiTheme="majorBidi" w:hAnsiTheme="majorBidi" w:cstheme="majorBidi"/>
          <w:b/>
          <w:bCs/>
          <w:sz w:val="24"/>
          <w:szCs w:val="24"/>
          <w:rtl/>
        </w:rPr>
        <w:t>، العدد١٩، ٢٠١٨، ص٨.</w:t>
      </w:r>
    </w:p>
  </w:footnote>
  <w:footnote w:id="46">
    <w:p w:rsidR="001F0A9B" w:rsidRPr="005F218B" w:rsidRDefault="001F0A9B" w:rsidP="001F0A9B">
      <w:pPr>
        <w:pStyle w:val="a3"/>
        <w:bidi w:val="0"/>
        <w:jc w:val="both"/>
        <w:rPr>
          <w:rFonts w:asciiTheme="majorBidi" w:hAnsiTheme="majorBidi" w:cstheme="majorBidi"/>
          <w:b/>
          <w:bCs/>
          <w:sz w:val="24"/>
          <w:szCs w:val="24"/>
          <w:lang w:val="en-GB"/>
        </w:rPr>
      </w:pPr>
      <w:r w:rsidRPr="005F218B">
        <w:rPr>
          <w:rStyle w:val="a4"/>
          <w:rFonts w:asciiTheme="majorBidi" w:hAnsiTheme="majorBidi" w:cstheme="majorBidi"/>
          <w:b/>
          <w:bCs/>
          <w:sz w:val="24"/>
          <w:szCs w:val="24"/>
        </w:rPr>
        <w:footnoteRef/>
      </w:r>
      <w:r w:rsidRPr="005F218B">
        <w:rPr>
          <w:rFonts w:asciiTheme="majorBidi" w:eastAsia="Times New Roman" w:hAnsiTheme="majorBidi" w:cstheme="majorBidi"/>
          <w:b/>
          <w:bCs/>
          <w:sz w:val="24"/>
          <w:szCs w:val="24"/>
        </w:rPr>
        <w:t>((...</w:t>
      </w:r>
      <w:proofErr w:type="spellStart"/>
      <w:r w:rsidRPr="005F218B">
        <w:rPr>
          <w:rFonts w:asciiTheme="majorBidi" w:eastAsia="Times New Roman" w:hAnsiTheme="majorBidi" w:cstheme="majorBidi"/>
          <w:b/>
          <w:bCs/>
          <w:sz w:val="24"/>
          <w:szCs w:val="24"/>
        </w:rPr>
        <w:t>Attendu</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que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celui</w:t>
      </w:r>
      <w:proofErr w:type="spellEnd"/>
      <w:r w:rsidRPr="005F218B">
        <w:rPr>
          <w:rFonts w:asciiTheme="majorBidi" w:eastAsia="Times New Roman" w:hAnsiTheme="majorBidi" w:cstheme="majorBidi"/>
          <w:b/>
          <w:bCs/>
          <w:sz w:val="24"/>
          <w:szCs w:val="24"/>
        </w:rPr>
        <w:t xml:space="preserve"> qui </w:t>
      </w:r>
      <w:proofErr w:type="spellStart"/>
      <w:r w:rsidRPr="005F218B">
        <w:rPr>
          <w:rFonts w:asciiTheme="majorBidi" w:eastAsia="Times New Roman" w:hAnsiTheme="majorBidi" w:cstheme="majorBidi"/>
          <w:b/>
          <w:bCs/>
          <w:sz w:val="24"/>
          <w:szCs w:val="24"/>
        </w:rPr>
        <w:t>est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légalement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ou</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contractuellement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tenu</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d'une</w:t>
      </w:r>
      <w:proofErr w:type="spellEnd"/>
      <w:r w:rsidRPr="005F218B">
        <w:rPr>
          <w:rFonts w:asciiTheme="majorBidi" w:eastAsia="Times New Roman" w:hAnsiTheme="majorBidi" w:cstheme="majorBidi"/>
          <w:b/>
          <w:bCs/>
          <w:sz w:val="24"/>
          <w:szCs w:val="24"/>
        </w:rPr>
        <w:t xml:space="preserve"> obligation </w:t>
      </w:r>
      <w:proofErr w:type="spellStart"/>
      <w:r w:rsidRPr="005F218B">
        <w:rPr>
          <w:rFonts w:asciiTheme="majorBidi" w:eastAsia="Times New Roman" w:hAnsiTheme="majorBidi" w:cstheme="majorBidi"/>
          <w:b/>
          <w:bCs/>
          <w:sz w:val="24"/>
          <w:szCs w:val="24"/>
        </w:rPr>
        <w:t>particulière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d'information</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doit</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rapporter</w:t>
      </w:r>
      <w:proofErr w:type="spellEnd"/>
      <w:r w:rsidRPr="005F218B">
        <w:rPr>
          <w:rFonts w:asciiTheme="majorBidi" w:eastAsia="Times New Roman" w:hAnsiTheme="majorBidi" w:cstheme="majorBidi"/>
          <w:b/>
          <w:bCs/>
          <w:sz w:val="24"/>
          <w:szCs w:val="24"/>
        </w:rPr>
        <w:t xml:space="preserve"> la </w:t>
      </w:r>
      <w:proofErr w:type="spellStart"/>
      <w:r w:rsidRPr="005F218B">
        <w:rPr>
          <w:rFonts w:asciiTheme="majorBidi" w:eastAsia="Times New Roman" w:hAnsiTheme="majorBidi" w:cstheme="majorBidi"/>
          <w:b/>
          <w:bCs/>
          <w:sz w:val="24"/>
          <w:szCs w:val="24"/>
        </w:rPr>
        <w:t>preuve</w:t>
      </w:r>
      <w:proofErr w:type="spellEnd"/>
      <w:r w:rsidRPr="005F218B">
        <w:rPr>
          <w:rFonts w:asciiTheme="majorBidi" w:eastAsia="Times New Roman" w:hAnsiTheme="majorBidi" w:cstheme="majorBidi"/>
          <w:b/>
          <w:bCs/>
          <w:sz w:val="24"/>
          <w:szCs w:val="24"/>
        </w:rPr>
        <w:t xml:space="preserve"> de </w:t>
      </w:r>
      <w:proofErr w:type="spellStart"/>
      <w:r w:rsidRPr="005F218B">
        <w:rPr>
          <w:rFonts w:asciiTheme="majorBidi" w:eastAsia="Times New Roman" w:hAnsiTheme="majorBidi" w:cstheme="majorBidi"/>
          <w:b/>
          <w:bCs/>
          <w:sz w:val="24"/>
          <w:szCs w:val="24"/>
        </w:rPr>
        <w:t>l'exécution</w:t>
      </w:r>
      <w:proofErr w:type="spellEnd"/>
      <w:r w:rsidRPr="005F218B">
        <w:rPr>
          <w:rFonts w:asciiTheme="majorBidi" w:eastAsia="Times New Roman" w:hAnsiTheme="majorBidi" w:cstheme="majorBidi"/>
          <w:b/>
          <w:bCs/>
          <w:sz w:val="24"/>
          <w:szCs w:val="24"/>
        </w:rPr>
        <w:t xml:space="preserve"> de </w:t>
      </w:r>
      <w:proofErr w:type="spellStart"/>
      <w:r w:rsidRPr="005F218B">
        <w:rPr>
          <w:rFonts w:asciiTheme="majorBidi" w:eastAsia="Times New Roman" w:hAnsiTheme="majorBidi" w:cstheme="majorBidi"/>
          <w:b/>
          <w:bCs/>
          <w:sz w:val="24"/>
          <w:szCs w:val="24"/>
        </w:rPr>
        <w:t>cette</w:t>
      </w:r>
      <w:proofErr w:type="spellEnd"/>
      <w:r w:rsidRPr="005F218B">
        <w:rPr>
          <w:rFonts w:asciiTheme="majorBidi" w:eastAsia="Times New Roman" w:hAnsiTheme="majorBidi" w:cstheme="majorBidi"/>
          <w:b/>
          <w:bCs/>
          <w:sz w:val="24"/>
          <w:szCs w:val="24"/>
        </w:rPr>
        <w:t xml:space="preserve"> obligation ...)).</w:t>
      </w:r>
      <w:r w:rsidRPr="005F218B">
        <w:rPr>
          <w:rFonts w:asciiTheme="majorBidi" w:hAnsiTheme="majorBidi" w:cstheme="majorBidi"/>
          <w:b/>
          <w:bCs/>
          <w:sz w:val="24"/>
          <w:szCs w:val="24"/>
          <w:lang w:val="en-GB"/>
        </w:rPr>
        <w:t xml:space="preserve"> </w:t>
      </w:r>
      <w:r w:rsidRPr="005F218B">
        <w:rPr>
          <w:rFonts w:asciiTheme="majorBidi" w:eastAsia="Times New Roman" w:hAnsiTheme="majorBidi" w:cstheme="majorBidi"/>
          <w:b/>
          <w:bCs/>
          <w:sz w:val="24"/>
          <w:szCs w:val="24"/>
        </w:rPr>
        <w:t xml:space="preserve">See: </w:t>
      </w:r>
      <w:proofErr w:type="spellStart"/>
      <w:r w:rsidRPr="005F218B">
        <w:rPr>
          <w:rFonts w:asciiTheme="majorBidi" w:eastAsia="Times New Roman" w:hAnsiTheme="majorBidi" w:cstheme="majorBidi"/>
          <w:b/>
          <w:bCs/>
          <w:sz w:val="24"/>
          <w:szCs w:val="24"/>
        </w:rPr>
        <w:t>Cour</w:t>
      </w:r>
      <w:proofErr w:type="spellEnd"/>
      <w:r w:rsidRPr="005F218B">
        <w:rPr>
          <w:rFonts w:asciiTheme="majorBidi" w:eastAsia="Times New Roman" w:hAnsiTheme="majorBidi" w:cstheme="majorBidi"/>
          <w:b/>
          <w:bCs/>
          <w:sz w:val="24"/>
          <w:szCs w:val="24"/>
        </w:rPr>
        <w:t xml:space="preserve"> de Cassation, </w:t>
      </w:r>
      <w:proofErr w:type="spellStart"/>
      <w:r w:rsidRPr="005F218B">
        <w:rPr>
          <w:rFonts w:asciiTheme="majorBidi" w:eastAsia="Times New Roman" w:hAnsiTheme="majorBidi" w:cstheme="majorBidi"/>
          <w:b/>
          <w:bCs/>
          <w:sz w:val="24"/>
          <w:szCs w:val="24"/>
        </w:rPr>
        <w:t>Chambre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civile</w:t>
      </w:r>
      <w:proofErr w:type="spellEnd"/>
      <w:r w:rsidRPr="005F218B">
        <w:rPr>
          <w:rFonts w:asciiTheme="majorBidi" w:eastAsia="Times New Roman" w:hAnsiTheme="majorBidi" w:cstheme="majorBidi"/>
          <w:b/>
          <w:bCs/>
          <w:sz w:val="24"/>
          <w:szCs w:val="24"/>
        </w:rPr>
        <w:t xml:space="preserve"> 1, du 25 </w:t>
      </w:r>
      <w:proofErr w:type="spellStart"/>
      <w:r w:rsidRPr="005F218B">
        <w:rPr>
          <w:rFonts w:asciiTheme="majorBidi" w:eastAsia="Times New Roman" w:hAnsiTheme="majorBidi" w:cstheme="majorBidi"/>
          <w:b/>
          <w:bCs/>
          <w:sz w:val="24"/>
          <w:szCs w:val="24"/>
        </w:rPr>
        <w:t>février</w:t>
      </w:r>
      <w:proofErr w:type="spellEnd"/>
      <w:r w:rsidRPr="005F218B">
        <w:rPr>
          <w:rFonts w:asciiTheme="majorBidi" w:eastAsia="Times New Roman" w:hAnsiTheme="majorBidi" w:cstheme="majorBidi"/>
          <w:b/>
          <w:bCs/>
          <w:sz w:val="24"/>
          <w:szCs w:val="24"/>
        </w:rPr>
        <w:t xml:space="preserve"> 1997, 94-19.685, </w:t>
      </w:r>
      <w:proofErr w:type="spellStart"/>
      <w:r w:rsidRPr="005F218B">
        <w:rPr>
          <w:rFonts w:asciiTheme="majorBidi" w:eastAsia="Times New Roman" w:hAnsiTheme="majorBidi" w:cstheme="majorBidi"/>
          <w:b/>
          <w:bCs/>
          <w:sz w:val="24"/>
          <w:szCs w:val="24"/>
        </w:rPr>
        <w:t>Disponible</w:t>
      </w:r>
      <w:proofErr w:type="spellEnd"/>
      <w:r w:rsidRPr="005F218B">
        <w:rPr>
          <w:rFonts w:asciiTheme="majorBidi" w:eastAsia="Times New Roman" w:hAnsiTheme="majorBidi" w:cstheme="majorBidi"/>
          <w:b/>
          <w:bCs/>
          <w:sz w:val="24"/>
          <w:szCs w:val="24"/>
        </w:rPr>
        <w:t xml:space="preserve"> </w:t>
      </w:r>
      <w:proofErr w:type="spellStart"/>
      <w:r w:rsidRPr="005F218B">
        <w:rPr>
          <w:rFonts w:asciiTheme="majorBidi" w:eastAsia="Times New Roman" w:hAnsiTheme="majorBidi" w:cstheme="majorBidi"/>
          <w:b/>
          <w:bCs/>
          <w:sz w:val="24"/>
          <w:szCs w:val="24"/>
        </w:rPr>
        <w:t>sur</w:t>
      </w:r>
      <w:proofErr w:type="spellEnd"/>
      <w:r w:rsidRPr="005F218B">
        <w:rPr>
          <w:rFonts w:asciiTheme="majorBidi" w:eastAsia="Times New Roman" w:hAnsiTheme="majorBidi" w:cstheme="majorBidi"/>
          <w:b/>
          <w:bCs/>
          <w:sz w:val="24"/>
          <w:szCs w:val="24"/>
        </w:rPr>
        <w:t xml:space="preserve"> le lien </w:t>
      </w:r>
      <w:proofErr w:type="spellStart"/>
      <w:r w:rsidRPr="005F218B">
        <w:rPr>
          <w:rFonts w:asciiTheme="majorBidi" w:eastAsia="Times New Roman" w:hAnsiTheme="majorBidi" w:cstheme="majorBidi"/>
          <w:b/>
          <w:bCs/>
          <w:sz w:val="24"/>
          <w:szCs w:val="24"/>
        </w:rPr>
        <w:t>suivant</w:t>
      </w:r>
      <w:proofErr w:type="spellEnd"/>
      <w:r w:rsidRPr="005F218B">
        <w:rPr>
          <w:rFonts w:asciiTheme="majorBidi" w:eastAsia="Times New Roman" w:hAnsiTheme="majorBidi" w:cstheme="majorBidi"/>
          <w:b/>
          <w:bCs/>
          <w:sz w:val="24"/>
          <w:szCs w:val="24"/>
        </w:rPr>
        <w:t xml:space="preserve">: </w:t>
      </w:r>
      <w:hyperlink r:id="rId6" w:history="1">
        <w:r w:rsidRPr="005F218B">
          <w:rPr>
            <w:rStyle w:val="Hyperlink"/>
            <w:rFonts w:asciiTheme="majorBidi" w:eastAsia="Times New Roman" w:hAnsiTheme="majorBidi" w:cstheme="majorBidi"/>
            <w:b/>
            <w:bCs/>
            <w:sz w:val="24"/>
            <w:szCs w:val="24"/>
          </w:rPr>
          <w:t>https://www.legifrance.gouv.fr/juri/id/JURITEXT000006984856</w:t>
        </w:r>
      </w:hyperlink>
      <w:r w:rsidRPr="005F218B">
        <w:rPr>
          <w:rFonts w:asciiTheme="majorBidi" w:eastAsia="Times New Roman" w:hAnsiTheme="majorBidi" w:cstheme="majorBidi"/>
          <w:b/>
          <w:bCs/>
          <w:sz w:val="24"/>
          <w:szCs w:val="24"/>
        </w:rPr>
        <w:t xml:space="preserve">,  Date de </w:t>
      </w:r>
      <w:proofErr w:type="spellStart"/>
      <w:r w:rsidRPr="005F218B">
        <w:rPr>
          <w:rFonts w:asciiTheme="majorBidi" w:eastAsia="Times New Roman" w:hAnsiTheme="majorBidi" w:cstheme="majorBidi"/>
          <w:b/>
          <w:bCs/>
          <w:sz w:val="24"/>
          <w:szCs w:val="24"/>
        </w:rPr>
        <w:t>visite</w:t>
      </w:r>
      <w:proofErr w:type="spellEnd"/>
      <w:r w:rsidRPr="005F218B">
        <w:rPr>
          <w:rFonts w:asciiTheme="majorBidi" w:eastAsia="Times New Roman" w:hAnsiTheme="majorBidi" w:cstheme="majorBidi"/>
          <w:b/>
          <w:bCs/>
          <w:sz w:val="24"/>
          <w:szCs w:val="24"/>
        </w:rPr>
        <w:t>, 2022/9/8.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5"/>
    </w:pPr>
  </w:p>
  <w:p w:rsidR="009077BC" w:rsidRDefault="009077BC"/>
  <w:p w:rsidR="009077BC" w:rsidRDefault="009077BC"/>
  <w:p w:rsidR="009077BC" w:rsidRDefault="009077BC"/>
  <w:p w:rsidR="009077BC" w:rsidRDefault="009077BC"/>
  <w:p w:rsidR="003336D7" w:rsidRDefault="00333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Pr="00A72EC0" w:rsidRDefault="009077BC" w:rsidP="00F0668F">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BDEB847" wp14:editId="3A505B7A">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9EE"/>
    <w:multiLevelType w:val="hybridMultilevel"/>
    <w:tmpl w:val="C8C01226"/>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12D40952"/>
    <w:multiLevelType w:val="hybridMultilevel"/>
    <w:tmpl w:val="0048237A"/>
    <w:lvl w:ilvl="0" w:tplc="54FA5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1C7E4CA2"/>
    <w:multiLevelType w:val="hybridMultilevel"/>
    <w:tmpl w:val="0048237A"/>
    <w:lvl w:ilvl="0" w:tplc="54FA5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7">
    <w:nsid w:val="257D67AF"/>
    <w:multiLevelType w:val="hybridMultilevel"/>
    <w:tmpl w:val="EB248CC4"/>
    <w:lvl w:ilvl="0" w:tplc="A5BEE99E">
      <w:start w:val="1"/>
      <w:numFmt w:val="decimal"/>
      <w:lvlText w:val="%1."/>
      <w:lvlJc w:val="left"/>
      <w:pPr>
        <w:ind w:left="360" w:hanging="360"/>
      </w:pPr>
      <w:rPr>
        <w:rFonts w:hint="default"/>
        <w:b/>
        <w:bCs/>
      </w:rPr>
    </w:lvl>
    <w:lvl w:ilvl="1" w:tplc="E49CB304">
      <w:start w:val="1"/>
      <w:numFmt w:val="decimal"/>
      <w:lvlText w:val="%2-"/>
      <w:lvlJc w:val="left"/>
      <w:pPr>
        <w:ind w:left="1080" w:hanging="360"/>
      </w:pPr>
      <w:rPr>
        <w:rFonts w:eastAsia="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464752"/>
    <w:multiLevelType w:val="hybridMultilevel"/>
    <w:tmpl w:val="EDF8F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0DC2C41"/>
    <w:multiLevelType w:val="hybridMultilevel"/>
    <w:tmpl w:val="9FC0F91A"/>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6A38A7"/>
    <w:multiLevelType w:val="hybridMultilevel"/>
    <w:tmpl w:val="7DACC49E"/>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nsid w:val="555B5D83"/>
    <w:multiLevelType w:val="hybridMultilevel"/>
    <w:tmpl w:val="731ED296"/>
    <w:lvl w:ilvl="0" w:tplc="4622FC4E">
      <w:start w:val="1"/>
      <w:numFmt w:val="decimal"/>
      <w:lvlText w:val="%1."/>
      <w:lvlJc w:val="left"/>
      <w:pPr>
        <w:ind w:left="720" w:hanging="360"/>
      </w:pPr>
      <w:rPr>
        <w:rFonts w:hint="default"/>
        <w:b/>
        <w:bCs/>
      </w:rPr>
    </w:lvl>
    <w:lvl w:ilvl="1" w:tplc="0F7C4A0C">
      <w:start w:val="1"/>
      <w:numFmt w:val="decimal"/>
      <w:lvlText w:val="%2-"/>
      <w:lvlJc w:val="left"/>
      <w:pPr>
        <w:ind w:left="1440" w:hanging="360"/>
      </w:pPr>
      <w:rPr>
        <w:rFonts w:eastAsia="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1039B6"/>
    <w:multiLevelType w:val="hybridMultilevel"/>
    <w:tmpl w:val="537AF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C2A6387"/>
    <w:multiLevelType w:val="hybridMultilevel"/>
    <w:tmpl w:val="52F048B2"/>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766A9D"/>
    <w:multiLevelType w:val="hybridMultilevel"/>
    <w:tmpl w:val="3820A85A"/>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8"/>
  </w:num>
  <w:num w:numId="3">
    <w:abstractNumId w:val="12"/>
  </w:num>
  <w:num w:numId="4">
    <w:abstractNumId w:val="3"/>
  </w:num>
  <w:num w:numId="5">
    <w:abstractNumId w:val="14"/>
  </w:num>
  <w:num w:numId="6">
    <w:abstractNumId w:val="15"/>
  </w:num>
  <w:num w:numId="7">
    <w:abstractNumId w:val="4"/>
  </w:num>
  <w:num w:numId="8">
    <w:abstractNumId w:val="1"/>
  </w:num>
  <w:num w:numId="9">
    <w:abstractNumId w:val="8"/>
  </w:num>
  <w:num w:numId="10">
    <w:abstractNumId w:val="10"/>
  </w:num>
  <w:num w:numId="11">
    <w:abstractNumId w:val="11"/>
  </w:num>
  <w:num w:numId="12">
    <w:abstractNumId w:val="17"/>
  </w:num>
  <w:num w:numId="13">
    <w:abstractNumId w:val="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5"/>
  </w:num>
  <w:num w:numId="19">
    <w:abstractNumId w:val="13"/>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13C9D"/>
    <w:rsid w:val="00022263"/>
    <w:rsid w:val="00025070"/>
    <w:rsid w:val="0003008D"/>
    <w:rsid w:val="00034988"/>
    <w:rsid w:val="00035D4E"/>
    <w:rsid w:val="00040C35"/>
    <w:rsid w:val="00041374"/>
    <w:rsid w:val="0004267C"/>
    <w:rsid w:val="00047497"/>
    <w:rsid w:val="00055BFC"/>
    <w:rsid w:val="00062E2D"/>
    <w:rsid w:val="00063805"/>
    <w:rsid w:val="00063BF6"/>
    <w:rsid w:val="0006470F"/>
    <w:rsid w:val="000665AD"/>
    <w:rsid w:val="0008238F"/>
    <w:rsid w:val="00091FDC"/>
    <w:rsid w:val="000934D9"/>
    <w:rsid w:val="0009377B"/>
    <w:rsid w:val="000A04A8"/>
    <w:rsid w:val="000B1567"/>
    <w:rsid w:val="000B34AB"/>
    <w:rsid w:val="000B57D2"/>
    <w:rsid w:val="000C3E3A"/>
    <w:rsid w:val="000D12EA"/>
    <w:rsid w:val="000D45DA"/>
    <w:rsid w:val="000D644A"/>
    <w:rsid w:val="000E2783"/>
    <w:rsid w:val="000F5671"/>
    <w:rsid w:val="00114F5D"/>
    <w:rsid w:val="001156AD"/>
    <w:rsid w:val="00116561"/>
    <w:rsid w:val="00126EA9"/>
    <w:rsid w:val="00127EA0"/>
    <w:rsid w:val="0013025D"/>
    <w:rsid w:val="00130C15"/>
    <w:rsid w:val="001336CC"/>
    <w:rsid w:val="00133943"/>
    <w:rsid w:val="0013599E"/>
    <w:rsid w:val="00141D44"/>
    <w:rsid w:val="001432B6"/>
    <w:rsid w:val="00152CAD"/>
    <w:rsid w:val="001603A8"/>
    <w:rsid w:val="00165164"/>
    <w:rsid w:val="00166355"/>
    <w:rsid w:val="001717ED"/>
    <w:rsid w:val="00187F12"/>
    <w:rsid w:val="0019073E"/>
    <w:rsid w:val="001923E3"/>
    <w:rsid w:val="00195A97"/>
    <w:rsid w:val="001A199B"/>
    <w:rsid w:val="001A20BF"/>
    <w:rsid w:val="001A5B48"/>
    <w:rsid w:val="001A63EF"/>
    <w:rsid w:val="001C5892"/>
    <w:rsid w:val="001D165B"/>
    <w:rsid w:val="001D1B66"/>
    <w:rsid w:val="001D30D2"/>
    <w:rsid w:val="001D41B6"/>
    <w:rsid w:val="001D564F"/>
    <w:rsid w:val="001D67A9"/>
    <w:rsid w:val="001E3234"/>
    <w:rsid w:val="001F0A9B"/>
    <w:rsid w:val="001F0D1F"/>
    <w:rsid w:val="0020680A"/>
    <w:rsid w:val="002114C8"/>
    <w:rsid w:val="00211ECC"/>
    <w:rsid w:val="00221195"/>
    <w:rsid w:val="00222E39"/>
    <w:rsid w:val="00242B26"/>
    <w:rsid w:val="00243BB9"/>
    <w:rsid w:val="00243F92"/>
    <w:rsid w:val="00254B91"/>
    <w:rsid w:val="00256B29"/>
    <w:rsid w:val="00261E18"/>
    <w:rsid w:val="00265FAB"/>
    <w:rsid w:val="002672B9"/>
    <w:rsid w:val="0026730E"/>
    <w:rsid w:val="0027159C"/>
    <w:rsid w:val="00273555"/>
    <w:rsid w:val="002746C4"/>
    <w:rsid w:val="00281993"/>
    <w:rsid w:val="00285E4E"/>
    <w:rsid w:val="00286202"/>
    <w:rsid w:val="002A57C6"/>
    <w:rsid w:val="002A5AF1"/>
    <w:rsid w:val="002B0A52"/>
    <w:rsid w:val="002B4135"/>
    <w:rsid w:val="002B6FA9"/>
    <w:rsid w:val="002C20EA"/>
    <w:rsid w:val="002C4130"/>
    <w:rsid w:val="002C6DE4"/>
    <w:rsid w:val="002D2E1F"/>
    <w:rsid w:val="002E5D54"/>
    <w:rsid w:val="002E7F45"/>
    <w:rsid w:val="002F13CA"/>
    <w:rsid w:val="002F2FB9"/>
    <w:rsid w:val="002F5D4D"/>
    <w:rsid w:val="003007D7"/>
    <w:rsid w:val="00310F72"/>
    <w:rsid w:val="00315145"/>
    <w:rsid w:val="00323881"/>
    <w:rsid w:val="00327561"/>
    <w:rsid w:val="003336D7"/>
    <w:rsid w:val="00340C4C"/>
    <w:rsid w:val="00341E6E"/>
    <w:rsid w:val="00346F32"/>
    <w:rsid w:val="00350D72"/>
    <w:rsid w:val="00351835"/>
    <w:rsid w:val="00353050"/>
    <w:rsid w:val="00354BF2"/>
    <w:rsid w:val="0036237E"/>
    <w:rsid w:val="00363220"/>
    <w:rsid w:val="0037262C"/>
    <w:rsid w:val="00384B31"/>
    <w:rsid w:val="00387891"/>
    <w:rsid w:val="00387A28"/>
    <w:rsid w:val="0039209D"/>
    <w:rsid w:val="00392970"/>
    <w:rsid w:val="003A2761"/>
    <w:rsid w:val="003A5B98"/>
    <w:rsid w:val="003B1607"/>
    <w:rsid w:val="003B4F60"/>
    <w:rsid w:val="003B7E5F"/>
    <w:rsid w:val="003C512E"/>
    <w:rsid w:val="003C6285"/>
    <w:rsid w:val="003D1970"/>
    <w:rsid w:val="003D24B7"/>
    <w:rsid w:val="003D4105"/>
    <w:rsid w:val="003E2DAA"/>
    <w:rsid w:val="003E4645"/>
    <w:rsid w:val="003E63A1"/>
    <w:rsid w:val="003F20D9"/>
    <w:rsid w:val="003F249E"/>
    <w:rsid w:val="00401BEF"/>
    <w:rsid w:val="00410938"/>
    <w:rsid w:val="00413231"/>
    <w:rsid w:val="00416FA3"/>
    <w:rsid w:val="0042333D"/>
    <w:rsid w:val="00430357"/>
    <w:rsid w:val="00431195"/>
    <w:rsid w:val="0043127F"/>
    <w:rsid w:val="004374A2"/>
    <w:rsid w:val="0044164A"/>
    <w:rsid w:val="00441A7C"/>
    <w:rsid w:val="004478A6"/>
    <w:rsid w:val="00453C1E"/>
    <w:rsid w:val="00463D56"/>
    <w:rsid w:val="004675E6"/>
    <w:rsid w:val="00470A22"/>
    <w:rsid w:val="00472E68"/>
    <w:rsid w:val="00477E56"/>
    <w:rsid w:val="00482172"/>
    <w:rsid w:val="004833D0"/>
    <w:rsid w:val="00483978"/>
    <w:rsid w:val="00487210"/>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3C2A"/>
    <w:rsid w:val="004F6769"/>
    <w:rsid w:val="004F6EA1"/>
    <w:rsid w:val="005004A2"/>
    <w:rsid w:val="00502435"/>
    <w:rsid w:val="00507087"/>
    <w:rsid w:val="0051194D"/>
    <w:rsid w:val="00522C81"/>
    <w:rsid w:val="00523792"/>
    <w:rsid w:val="00523C51"/>
    <w:rsid w:val="00526464"/>
    <w:rsid w:val="00534925"/>
    <w:rsid w:val="00536BA8"/>
    <w:rsid w:val="00540864"/>
    <w:rsid w:val="00543322"/>
    <w:rsid w:val="005472F8"/>
    <w:rsid w:val="00560AF9"/>
    <w:rsid w:val="00566626"/>
    <w:rsid w:val="00570875"/>
    <w:rsid w:val="00575AF9"/>
    <w:rsid w:val="0057742F"/>
    <w:rsid w:val="00580031"/>
    <w:rsid w:val="0058107F"/>
    <w:rsid w:val="00581127"/>
    <w:rsid w:val="00581F59"/>
    <w:rsid w:val="0058479E"/>
    <w:rsid w:val="00586DBB"/>
    <w:rsid w:val="00587C37"/>
    <w:rsid w:val="00597CCE"/>
    <w:rsid w:val="005A0FF8"/>
    <w:rsid w:val="005A3470"/>
    <w:rsid w:val="005A71B7"/>
    <w:rsid w:val="005B509B"/>
    <w:rsid w:val="005B5261"/>
    <w:rsid w:val="005E089C"/>
    <w:rsid w:val="005E1CA2"/>
    <w:rsid w:val="005E5731"/>
    <w:rsid w:val="005F069E"/>
    <w:rsid w:val="005F218B"/>
    <w:rsid w:val="005F2906"/>
    <w:rsid w:val="006011E8"/>
    <w:rsid w:val="006061F7"/>
    <w:rsid w:val="00614ABE"/>
    <w:rsid w:val="0062141F"/>
    <w:rsid w:val="00624D33"/>
    <w:rsid w:val="006255C1"/>
    <w:rsid w:val="006262F6"/>
    <w:rsid w:val="00632025"/>
    <w:rsid w:val="006345FA"/>
    <w:rsid w:val="00636244"/>
    <w:rsid w:val="00636882"/>
    <w:rsid w:val="0064566A"/>
    <w:rsid w:val="00645ACB"/>
    <w:rsid w:val="00653E20"/>
    <w:rsid w:val="00655D0B"/>
    <w:rsid w:val="0065633D"/>
    <w:rsid w:val="00657CE8"/>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6F2D3F"/>
    <w:rsid w:val="00702DA7"/>
    <w:rsid w:val="007078B5"/>
    <w:rsid w:val="00713775"/>
    <w:rsid w:val="00713A04"/>
    <w:rsid w:val="00713AA5"/>
    <w:rsid w:val="007210D9"/>
    <w:rsid w:val="00721D23"/>
    <w:rsid w:val="00727068"/>
    <w:rsid w:val="007305AE"/>
    <w:rsid w:val="0073589B"/>
    <w:rsid w:val="007359C5"/>
    <w:rsid w:val="007377FB"/>
    <w:rsid w:val="007455CC"/>
    <w:rsid w:val="007474BD"/>
    <w:rsid w:val="0075309E"/>
    <w:rsid w:val="00753C2E"/>
    <w:rsid w:val="00757612"/>
    <w:rsid w:val="007604C6"/>
    <w:rsid w:val="00765BF5"/>
    <w:rsid w:val="007713E5"/>
    <w:rsid w:val="007744F9"/>
    <w:rsid w:val="00775147"/>
    <w:rsid w:val="007775D4"/>
    <w:rsid w:val="007775F9"/>
    <w:rsid w:val="007829E8"/>
    <w:rsid w:val="007832FD"/>
    <w:rsid w:val="007846F6"/>
    <w:rsid w:val="00790015"/>
    <w:rsid w:val="00797DAD"/>
    <w:rsid w:val="007A55E7"/>
    <w:rsid w:val="007A7B02"/>
    <w:rsid w:val="007B0EF8"/>
    <w:rsid w:val="007B1655"/>
    <w:rsid w:val="007C2032"/>
    <w:rsid w:val="007C49C7"/>
    <w:rsid w:val="007C5369"/>
    <w:rsid w:val="007C626C"/>
    <w:rsid w:val="007D300E"/>
    <w:rsid w:val="007D4181"/>
    <w:rsid w:val="007D47E5"/>
    <w:rsid w:val="007E0DDE"/>
    <w:rsid w:val="007E2291"/>
    <w:rsid w:val="007E47C6"/>
    <w:rsid w:val="007E4F22"/>
    <w:rsid w:val="007E5E07"/>
    <w:rsid w:val="007F128A"/>
    <w:rsid w:val="007F2D81"/>
    <w:rsid w:val="007F2F5E"/>
    <w:rsid w:val="007F7713"/>
    <w:rsid w:val="007F784A"/>
    <w:rsid w:val="00801DE5"/>
    <w:rsid w:val="00805523"/>
    <w:rsid w:val="00824459"/>
    <w:rsid w:val="00834AA8"/>
    <w:rsid w:val="008358D0"/>
    <w:rsid w:val="00846B94"/>
    <w:rsid w:val="00851429"/>
    <w:rsid w:val="0085602D"/>
    <w:rsid w:val="0085770C"/>
    <w:rsid w:val="00861628"/>
    <w:rsid w:val="00865210"/>
    <w:rsid w:val="00876252"/>
    <w:rsid w:val="00876366"/>
    <w:rsid w:val="008862C4"/>
    <w:rsid w:val="00890BB4"/>
    <w:rsid w:val="008955D1"/>
    <w:rsid w:val="008A011A"/>
    <w:rsid w:val="008B415D"/>
    <w:rsid w:val="008B4DDA"/>
    <w:rsid w:val="008B5C7D"/>
    <w:rsid w:val="008C4DB5"/>
    <w:rsid w:val="008C7817"/>
    <w:rsid w:val="008E7559"/>
    <w:rsid w:val="008E77ED"/>
    <w:rsid w:val="008F170C"/>
    <w:rsid w:val="008F2A13"/>
    <w:rsid w:val="00902FD0"/>
    <w:rsid w:val="00904923"/>
    <w:rsid w:val="009077BC"/>
    <w:rsid w:val="00910A86"/>
    <w:rsid w:val="0091107F"/>
    <w:rsid w:val="009122EC"/>
    <w:rsid w:val="00912CB4"/>
    <w:rsid w:val="009155A7"/>
    <w:rsid w:val="0092340F"/>
    <w:rsid w:val="00925079"/>
    <w:rsid w:val="00930AE9"/>
    <w:rsid w:val="0093264B"/>
    <w:rsid w:val="00940746"/>
    <w:rsid w:val="0094215C"/>
    <w:rsid w:val="00952C61"/>
    <w:rsid w:val="009549D8"/>
    <w:rsid w:val="009623A3"/>
    <w:rsid w:val="00965DC2"/>
    <w:rsid w:val="0096709E"/>
    <w:rsid w:val="0097378D"/>
    <w:rsid w:val="00974CEE"/>
    <w:rsid w:val="00977E12"/>
    <w:rsid w:val="0098344A"/>
    <w:rsid w:val="00983761"/>
    <w:rsid w:val="009901F0"/>
    <w:rsid w:val="00991495"/>
    <w:rsid w:val="00993ABB"/>
    <w:rsid w:val="009943EA"/>
    <w:rsid w:val="009A02FC"/>
    <w:rsid w:val="009B4D26"/>
    <w:rsid w:val="009C4A48"/>
    <w:rsid w:val="009C74DD"/>
    <w:rsid w:val="009E1585"/>
    <w:rsid w:val="009E5C95"/>
    <w:rsid w:val="009E6C19"/>
    <w:rsid w:val="009F2047"/>
    <w:rsid w:val="009F312D"/>
    <w:rsid w:val="00A0140C"/>
    <w:rsid w:val="00A0517A"/>
    <w:rsid w:val="00A05559"/>
    <w:rsid w:val="00A2016C"/>
    <w:rsid w:val="00A2312C"/>
    <w:rsid w:val="00A2456B"/>
    <w:rsid w:val="00A2551B"/>
    <w:rsid w:val="00A27585"/>
    <w:rsid w:val="00A31242"/>
    <w:rsid w:val="00A31D21"/>
    <w:rsid w:val="00A40A64"/>
    <w:rsid w:val="00A45937"/>
    <w:rsid w:val="00A568A7"/>
    <w:rsid w:val="00A57A96"/>
    <w:rsid w:val="00A612BC"/>
    <w:rsid w:val="00A61781"/>
    <w:rsid w:val="00A62C98"/>
    <w:rsid w:val="00A639C8"/>
    <w:rsid w:val="00A6672B"/>
    <w:rsid w:val="00A70CA9"/>
    <w:rsid w:val="00A72BA4"/>
    <w:rsid w:val="00A72EC0"/>
    <w:rsid w:val="00A75C3C"/>
    <w:rsid w:val="00A77571"/>
    <w:rsid w:val="00A7795C"/>
    <w:rsid w:val="00A800B3"/>
    <w:rsid w:val="00A80E7E"/>
    <w:rsid w:val="00A9107E"/>
    <w:rsid w:val="00A95A05"/>
    <w:rsid w:val="00AA4A94"/>
    <w:rsid w:val="00AA52E8"/>
    <w:rsid w:val="00AA5CC6"/>
    <w:rsid w:val="00AD524C"/>
    <w:rsid w:val="00AD728C"/>
    <w:rsid w:val="00AE4D4A"/>
    <w:rsid w:val="00AF28C0"/>
    <w:rsid w:val="00AF6AC7"/>
    <w:rsid w:val="00AF6BE8"/>
    <w:rsid w:val="00B1006B"/>
    <w:rsid w:val="00B14FB9"/>
    <w:rsid w:val="00B160F0"/>
    <w:rsid w:val="00B2049C"/>
    <w:rsid w:val="00B20E58"/>
    <w:rsid w:val="00B359FC"/>
    <w:rsid w:val="00B43F09"/>
    <w:rsid w:val="00B44CCE"/>
    <w:rsid w:val="00B514D8"/>
    <w:rsid w:val="00B52179"/>
    <w:rsid w:val="00B53FA8"/>
    <w:rsid w:val="00B5693B"/>
    <w:rsid w:val="00B62CA5"/>
    <w:rsid w:val="00B6420A"/>
    <w:rsid w:val="00B70827"/>
    <w:rsid w:val="00B76C28"/>
    <w:rsid w:val="00B92129"/>
    <w:rsid w:val="00B92E97"/>
    <w:rsid w:val="00B941AA"/>
    <w:rsid w:val="00BA1651"/>
    <w:rsid w:val="00BA2347"/>
    <w:rsid w:val="00BA716C"/>
    <w:rsid w:val="00BB02CB"/>
    <w:rsid w:val="00BC0EA5"/>
    <w:rsid w:val="00BC1A47"/>
    <w:rsid w:val="00BC474A"/>
    <w:rsid w:val="00BC4F64"/>
    <w:rsid w:val="00BD12F1"/>
    <w:rsid w:val="00BD21FA"/>
    <w:rsid w:val="00BD5955"/>
    <w:rsid w:val="00BD602D"/>
    <w:rsid w:val="00BD67C9"/>
    <w:rsid w:val="00BE101F"/>
    <w:rsid w:val="00BE1DFE"/>
    <w:rsid w:val="00BE7790"/>
    <w:rsid w:val="00BE78E7"/>
    <w:rsid w:val="00BF3BAC"/>
    <w:rsid w:val="00C05B30"/>
    <w:rsid w:val="00C07B98"/>
    <w:rsid w:val="00C15405"/>
    <w:rsid w:val="00C164EF"/>
    <w:rsid w:val="00C16D59"/>
    <w:rsid w:val="00C20516"/>
    <w:rsid w:val="00C25A1E"/>
    <w:rsid w:val="00C27E88"/>
    <w:rsid w:val="00C304F7"/>
    <w:rsid w:val="00C33217"/>
    <w:rsid w:val="00C36EC0"/>
    <w:rsid w:val="00C43C76"/>
    <w:rsid w:val="00C44C49"/>
    <w:rsid w:val="00C527F7"/>
    <w:rsid w:val="00C60848"/>
    <w:rsid w:val="00C62E30"/>
    <w:rsid w:val="00C656ED"/>
    <w:rsid w:val="00C659A2"/>
    <w:rsid w:val="00C66B56"/>
    <w:rsid w:val="00C67238"/>
    <w:rsid w:val="00C759F5"/>
    <w:rsid w:val="00C7737D"/>
    <w:rsid w:val="00C800B5"/>
    <w:rsid w:val="00C8682B"/>
    <w:rsid w:val="00C922BF"/>
    <w:rsid w:val="00C97C68"/>
    <w:rsid w:val="00CA0280"/>
    <w:rsid w:val="00CA1461"/>
    <w:rsid w:val="00CA3C0E"/>
    <w:rsid w:val="00CA4F02"/>
    <w:rsid w:val="00CA5007"/>
    <w:rsid w:val="00CB0E17"/>
    <w:rsid w:val="00CB692E"/>
    <w:rsid w:val="00CB7695"/>
    <w:rsid w:val="00CC10F8"/>
    <w:rsid w:val="00CC1F48"/>
    <w:rsid w:val="00CD27A4"/>
    <w:rsid w:val="00CD3C06"/>
    <w:rsid w:val="00CD5504"/>
    <w:rsid w:val="00CE3CCD"/>
    <w:rsid w:val="00CF22CE"/>
    <w:rsid w:val="00CF34A7"/>
    <w:rsid w:val="00D029B7"/>
    <w:rsid w:val="00D0340B"/>
    <w:rsid w:val="00D218DE"/>
    <w:rsid w:val="00D23004"/>
    <w:rsid w:val="00D268BB"/>
    <w:rsid w:val="00D31461"/>
    <w:rsid w:val="00D348C5"/>
    <w:rsid w:val="00D409C5"/>
    <w:rsid w:val="00D435B3"/>
    <w:rsid w:val="00D628A8"/>
    <w:rsid w:val="00D6527C"/>
    <w:rsid w:val="00D67D54"/>
    <w:rsid w:val="00D73679"/>
    <w:rsid w:val="00D76053"/>
    <w:rsid w:val="00D83E01"/>
    <w:rsid w:val="00D84AE2"/>
    <w:rsid w:val="00D932B9"/>
    <w:rsid w:val="00D966FE"/>
    <w:rsid w:val="00D97F79"/>
    <w:rsid w:val="00DA23A2"/>
    <w:rsid w:val="00DA5D53"/>
    <w:rsid w:val="00DB13EC"/>
    <w:rsid w:val="00DB49E9"/>
    <w:rsid w:val="00DD5A27"/>
    <w:rsid w:val="00DD6889"/>
    <w:rsid w:val="00DD78F6"/>
    <w:rsid w:val="00DE1C11"/>
    <w:rsid w:val="00DE1E50"/>
    <w:rsid w:val="00DE2869"/>
    <w:rsid w:val="00DF11D1"/>
    <w:rsid w:val="00DF1CAA"/>
    <w:rsid w:val="00DF2CE6"/>
    <w:rsid w:val="00DF54A4"/>
    <w:rsid w:val="00DF6930"/>
    <w:rsid w:val="00DF6AB4"/>
    <w:rsid w:val="00DF6F50"/>
    <w:rsid w:val="00E00233"/>
    <w:rsid w:val="00E11582"/>
    <w:rsid w:val="00E159F9"/>
    <w:rsid w:val="00E309A7"/>
    <w:rsid w:val="00E31542"/>
    <w:rsid w:val="00E339DF"/>
    <w:rsid w:val="00E33B56"/>
    <w:rsid w:val="00E34616"/>
    <w:rsid w:val="00E41E1D"/>
    <w:rsid w:val="00E42E7F"/>
    <w:rsid w:val="00E44C1D"/>
    <w:rsid w:val="00E576CF"/>
    <w:rsid w:val="00E630C4"/>
    <w:rsid w:val="00E644A5"/>
    <w:rsid w:val="00E67380"/>
    <w:rsid w:val="00E70456"/>
    <w:rsid w:val="00E7612F"/>
    <w:rsid w:val="00E86AE0"/>
    <w:rsid w:val="00E90668"/>
    <w:rsid w:val="00E9167D"/>
    <w:rsid w:val="00E9185D"/>
    <w:rsid w:val="00E97D0B"/>
    <w:rsid w:val="00EA6F16"/>
    <w:rsid w:val="00EA76B9"/>
    <w:rsid w:val="00EB045A"/>
    <w:rsid w:val="00EB29DE"/>
    <w:rsid w:val="00EB7CF7"/>
    <w:rsid w:val="00EC0AB5"/>
    <w:rsid w:val="00EC6833"/>
    <w:rsid w:val="00EC68EA"/>
    <w:rsid w:val="00EC74B1"/>
    <w:rsid w:val="00ED08B4"/>
    <w:rsid w:val="00ED0B8A"/>
    <w:rsid w:val="00ED268B"/>
    <w:rsid w:val="00ED53D4"/>
    <w:rsid w:val="00ED67EC"/>
    <w:rsid w:val="00EE288F"/>
    <w:rsid w:val="00EE2B29"/>
    <w:rsid w:val="00EE5B9F"/>
    <w:rsid w:val="00F0140A"/>
    <w:rsid w:val="00F0240B"/>
    <w:rsid w:val="00F03086"/>
    <w:rsid w:val="00F0668F"/>
    <w:rsid w:val="00F0790B"/>
    <w:rsid w:val="00F159FB"/>
    <w:rsid w:val="00F2106B"/>
    <w:rsid w:val="00F2612B"/>
    <w:rsid w:val="00F274ED"/>
    <w:rsid w:val="00F31112"/>
    <w:rsid w:val="00F32C56"/>
    <w:rsid w:val="00F33197"/>
    <w:rsid w:val="00F34ED9"/>
    <w:rsid w:val="00F4010A"/>
    <w:rsid w:val="00F52743"/>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284A"/>
    <w:rsid w:val="00FA2E2E"/>
    <w:rsid w:val="00FA402A"/>
    <w:rsid w:val="00FA69EB"/>
    <w:rsid w:val="00FA7ABA"/>
    <w:rsid w:val="00FB6CEA"/>
    <w:rsid w:val="00FB7ADB"/>
    <w:rsid w:val="00FC2EB1"/>
    <w:rsid w:val="00FC6C17"/>
    <w:rsid w:val="00FD1308"/>
    <w:rsid w:val="00FD6F5D"/>
    <w:rsid w:val="00FD7B28"/>
    <w:rsid w:val="00FE4DBB"/>
    <w:rsid w:val="00FF0CD2"/>
    <w:rsid w:val="00FF2998"/>
    <w:rsid w:val="00FF2B15"/>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epa-isp.fr" TargetMode="External"/><Relationship Id="rId18" Type="http://schemas.openxmlformats.org/officeDocument/2006/relationships/hyperlink" Target="mailto:law6phd23@utq.edu.iq"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pdfcoffee.com" TargetMode="External"/><Relationship Id="rId17" Type="http://schemas.openxmlformats.org/officeDocument/2006/relationships/hyperlink" Target="http://www.architecture-etpatrimoine.fr/ar/c,k/bloglist/assurance+deces,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dfcoffe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tecture-et-patrimoine.fr/ar/c,k/bloglist/assurance+deces,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france.gouv.fr" TargetMode="External"/><Relationship Id="rId23" Type="http://schemas.openxmlformats.org/officeDocument/2006/relationships/footer" Target="footer2.xml"/><Relationship Id="rId10" Type="http://schemas.openxmlformats.org/officeDocument/2006/relationships/hyperlink" Target="mailto:Lawcouncil1@utq.edu.iq" TargetMode="External"/><Relationship Id="rId19" Type="http://schemas.openxmlformats.org/officeDocument/2006/relationships/hyperlink" Target="mailto:Lawcouncil1@utq.edu.iq" TargetMode="External"/><Relationship Id="rId4" Type="http://schemas.microsoft.com/office/2007/relationships/stylesWithEffects" Target="stylesWithEffects.xml"/><Relationship Id="rId9" Type="http://schemas.openxmlformats.org/officeDocument/2006/relationships/hyperlink" Target="mailto:law6phd23@utq.edu.iq" TargetMode="External"/><Relationship Id="rId14" Type="http://schemas.openxmlformats.org/officeDocument/2006/relationships/hyperlink" Target="https://www.legifrance.gouv.fr/codes/texte_lc/LEGITEXT000006069565/"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rchitecture-et-patrimoine.fr/ar/c,k/bloglist/assurance+deces,4" TargetMode="External"/><Relationship Id="rId2" Type="http://schemas.openxmlformats.org/officeDocument/2006/relationships/hyperlink" Target="https://www.prepa-isp.fr" TargetMode="External"/><Relationship Id="rId1" Type="http://schemas.openxmlformats.org/officeDocument/2006/relationships/hyperlink" Target="https://pdfcoffee.com" TargetMode="External"/><Relationship Id="rId6" Type="http://schemas.openxmlformats.org/officeDocument/2006/relationships/hyperlink" Target="https://www.legifrance.gouv.fr/juri/id/JURITEXT000006984856" TargetMode="External"/><Relationship Id="rId5" Type="http://schemas.openxmlformats.org/officeDocument/2006/relationships/hyperlink" Target="https://www.cc.gov.eg/judgment_single?id=111379667&amp;ja=226924" TargetMode="External"/><Relationship Id="rId4" Type="http://schemas.openxmlformats.org/officeDocument/2006/relationships/hyperlink" Target="https://www.legifrance.gouv.fr/juri/id/JURITEXT000006953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974E-EF33-4B43-ADFF-103447BA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14</Pages>
  <Words>3504</Words>
  <Characters>19973</Characters>
  <Application>Microsoft Office Word</Application>
  <DocSecurity>0</DocSecurity>
  <Lines>166</Lines>
  <Paragraphs>46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86</cp:revision>
  <cp:lastPrinted>2023-06-12T21:49:00Z</cp:lastPrinted>
  <dcterms:created xsi:type="dcterms:W3CDTF">2022-06-07T06:04:00Z</dcterms:created>
  <dcterms:modified xsi:type="dcterms:W3CDTF">2023-06-12T21:49:00Z</dcterms:modified>
</cp:coreProperties>
</file>